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AUTÓGRAFOS</w:t>
      </w:r>
    </w:p>
    <w:p w:rsidR="003708AA" w:rsidRPr="003708AA" w:rsidRDefault="006D6BDF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040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>/2025</w:t>
      </w:r>
      <w:r w:rsidR="009D0608">
        <w:rPr>
          <w:rFonts w:ascii="Times New Roman" w:eastAsia="Times New Roman" w:hAnsi="Times New Roman" w:cs="Times New Roman"/>
          <w:lang w:eastAsia="pt-BR"/>
        </w:rPr>
        <w:t xml:space="preserve"> E MENSAGEM RETIFICATIVA Nº 46/2025</w:t>
      </w:r>
    </w:p>
    <w:p w:rsidR="003708AA" w:rsidRPr="003708AA" w:rsidRDefault="00E0664B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39/2025, DE 15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AF535B">
        <w:rPr>
          <w:rFonts w:ascii="Times New Roman" w:eastAsia="Times New Roman" w:hAnsi="Times New Roman" w:cs="Times New Roman"/>
          <w:lang w:eastAsia="pt-BR"/>
        </w:rPr>
        <w:t>MAIO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6D6BDF" w:rsidRDefault="006D6BDF" w:rsidP="003708AA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LEI Nº 285/95, DE 06 DE NOVEMBRO DE 1995 – QUE REORGANIZA O CONSELHO MUNICIPAL DE EDUCAÇÃO – CME E DÁ OUTRAS PROVIDÊNCIAS.</w:t>
      </w:r>
    </w:p>
    <w:p w:rsidR="006D6BDF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6D6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o Conselho Municipal de Educação – CME, órgão colegiado, consultivo, deliberativo, normativo, propositivo e fiscalizador do Sistema Municipal de Ensino, acerca dos temas que forem da sua competência e em conformidade com as funções e atribuições conferidas pela legislação federal, estadual e municipal.</w:t>
      </w:r>
    </w:p>
    <w:p w:rsidR="00271285" w:rsidRDefault="006D6BDF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Municipal de Educação, órgão integrante da estrutura organizacional da Secretaria de Educação, é constituído</w:t>
      </w:r>
      <w:r w:rsidR="00271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7 (sete) membros titulares, representantes do poder público e da sociedade civil organizada.</w:t>
      </w:r>
    </w:p>
    <w:p w:rsidR="00271285" w:rsidRDefault="00271285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="00E0664B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membros do Conselho são indicados/eleitos pelo seu grupo de representatividade e nomeados pelo Prefeito por meio de Portaria, respeitando a proporção de:</w:t>
      </w:r>
    </w:p>
    <w:p w:rsidR="00271285" w:rsidRDefault="00271285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– 1 (um) representantes da Secretaria de Educação;</w:t>
      </w:r>
    </w:p>
    <w:p w:rsidR="00271285" w:rsidRDefault="006E6B1C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="00271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2 (dois) representantes dos diretores das escolas municipais, sendo 1 (um) do Ensino Fundamental e 1 (um) da Educação Infantil;</w:t>
      </w:r>
    </w:p>
    <w:p w:rsidR="00271285" w:rsidRDefault="006E6B1C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2 (dois</w:t>
      </w:r>
      <w:r w:rsidR="00271285">
        <w:rPr>
          <w:rFonts w:ascii="Times New Roman" w:eastAsia="Times New Roman" w:hAnsi="Times New Roman" w:cs="Times New Roman"/>
          <w:sz w:val="24"/>
          <w:szCs w:val="24"/>
          <w:lang w:eastAsia="pt-BR"/>
        </w:rPr>
        <w:t>) representante do Círculo de Pais e Mestres – COM (segmento pais);</w:t>
      </w:r>
    </w:p>
    <w:p w:rsidR="00271285" w:rsidRDefault="006E6B1C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2 (dois</w:t>
      </w:r>
      <w:r w:rsidR="00271285">
        <w:rPr>
          <w:rFonts w:ascii="Times New Roman" w:eastAsia="Times New Roman" w:hAnsi="Times New Roman" w:cs="Times New Roman"/>
          <w:sz w:val="24"/>
          <w:szCs w:val="24"/>
          <w:lang w:eastAsia="pt-BR"/>
        </w:rPr>
        <w:t>) representante da sociedade civil organizada</w:t>
      </w:r>
    </w:p>
    <w:p w:rsidR="00271285" w:rsidRDefault="0027128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285" w:rsidRDefault="0027128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Cada conselheiro titular terá o seu respectivo suplente que o substituirá na ausência temporária ou definitiva com iguais direitos e deveres.</w:t>
      </w:r>
    </w:p>
    <w:p w:rsidR="00271285" w:rsidRDefault="0027128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atividades dos Conselheiros são regidas pelas seguintes disposições: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285" w:rsidRDefault="0027128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– Os conselheiros exercem função de interesse público relevante e não remunerado, com precedência sobre quaisquer outros cargos públicos ou vinculados ao ensino de que sejam titulares e, quando convocados;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O conselheiro será destituído da função e substituído pelo respectivo suplente caso falte, injustificadamente, a 3 (três) reuniões consecutivas ou 5 (cinco) reuniões intercaladas durante cada ano de mandato.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mandato de cada membro do Conselho Municipal de Educação está vinculado a sua entidade representativa e terá duração de 4 (quatro) anos, permitindo uma recondução consecutiva por igual período.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 mandato extinguir-se-á sempre em março, ainda que haja retardamento na eleição dos mesmos, sendo que o Prefeito terá o prazo de 30 (trinta) dias para efetuar a nomeação dos novos membros e/ou recondução, conforme casos previstos nesta lei.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posse dos Conselheiros será efetivada pela Presidência do Conselho, em Sessão Plenária Pública.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exercício das funções de membro do Conselho Municipal de Educação é incompatível com as atividades de: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– Secretário Municipal;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Diretor de autarquia;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Ocupante de cargo eletivo regido pela Justiça Eleitoral em qualquer nível.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único: Em caso de nomeação de membro do Conselho para uma das funções elencadas nos incisos anteriores, o mesmo será substituído em suas funções no Conselho por seu respectivo suplente e, a entidade representada pelo substituído, indicará outro suplente.  </w:t>
      </w:r>
    </w:p>
    <w:p w:rsidR="008F15D5" w:rsidRDefault="008F15D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Ocorrendo a vacância do conselho por renúncia, morte ou incompatibilidade de função, a critério da entidade que perdeu a representação, será nomeado novo conselheiro para completar o mandato de seu antecessor.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Ocorrendo vaga relativa à substituição, o Executivo Municipal, de posse da indicação, em 10 (dez) dias publicará a portaria de nomeação.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Verificada a vacância da presidência ou da vice-presidência, procede-se nova eleição do respectivo substituto para completar o tempo que falta ao cumprimento do mandato.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3º Em caso de afastamento temporário da presidência, a vice-presidência assume as funções de cargo como Presidente Interino com iguais direitos e deveres.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O Presidente eleito terá suas atividades laborais dispensadas, todas as vezes que necessitar participar de Congressos, Formações ou Fóruns, além das reuniões ordinárias ou extraordinárias.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8º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do Conselho Municipal de Educação deverão desempenhar suas atividades profissionais no Município de Ernestina.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9º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Municipal de Educação poderá ter comissões permanentes e/ou temporárias para estudos e deliberações de assuntos específicos pertinentes ao ensino.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10º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 ser requisitados pelo Conselho Municipal de Educação, na medida de suas necessidades, profissionais especialistas desta municipalidade, sem prejuízo de seus direitos e vantagens funcionais, para o desempenho de suas funções específicas, por tempo determinado.</w:t>
      </w:r>
    </w:p>
    <w:p w:rsidR="008F15D5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Conselho Municipal de Educação exercerá, em relação ao Sistema Municipal de Ensino, as atribuições pertinentes previstas na legislação vigente e, em especial, as seguintes: 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– Elaborar e aprovar o regimento interno;</w:t>
      </w:r>
    </w:p>
    <w:p w:rsidR="00535D13" w:rsidRDefault="00535D13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eleger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presidente e seu Vice-Presidente</w:t>
      </w:r>
      <w:r w:rsidR="00C237B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237BC" w:rsidRDefault="00C237BC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fixar normas para:</w:t>
      </w:r>
    </w:p>
    <w:p w:rsidR="00C237BC" w:rsidRDefault="00C237BC" w:rsidP="00C237BC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Criação, autorização de funcionamento, cadastramento, recadastramento e inspeção dos estabelecimentos de ensino;</w:t>
      </w:r>
    </w:p>
    <w:p w:rsidR="00C237BC" w:rsidRDefault="00C237BC" w:rsidP="00C237BC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da Educação Infantil e do Ensino Fundamental;</w:t>
      </w:r>
    </w:p>
    <w:p w:rsidR="00C237BC" w:rsidRDefault="00C237BC" w:rsidP="00C237BC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Aprovação dos regimentos dos estabelecimentos de ensino;</w:t>
      </w:r>
    </w:p>
    <w:p w:rsidR="00C237BC" w:rsidRDefault="00C237BC" w:rsidP="00C237BC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Aprovar:</w:t>
      </w:r>
    </w:p>
    <w:p w:rsidR="00C237BC" w:rsidRDefault="00C237BC" w:rsidP="00C237BC">
      <w:pPr>
        <w:pStyle w:val="PargrafodaLista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Regimento Escolar dos estabelecimentos de ensino público municipal, da rede privada de Educação Infantil e da Educação Infantil assistencial (caso houver);</w:t>
      </w:r>
    </w:p>
    <w:p w:rsidR="00C237BC" w:rsidRDefault="00C237BC" w:rsidP="00C237BC">
      <w:pPr>
        <w:pStyle w:val="PargrafodaLista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Político Pedagógico dos estabelecimentos de ensino.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emitir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 para autorização de funcionamento dos estabelecimentos de ensino da rede pública, assistencial e privada de Educação Infantil do Município;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execução dos planos educacionais do Município;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 – emitir pareceres sobre assuntos e questões pedagógicas que lhe forem submetidos pelo Prefeito, pelo Secretário Municipal de Educação, ou por solicitação da Câmara Municipal de Vereadores e de instituições de âmbito municipal ligadas à educação;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emitir parecer de aprovação do Plano Municipal de Educação, acompanhar, fiscalizar e avaliar sua execução;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medidas que visem à expansão, consolidação e aperfeiçoamento do Sistema Municipal de Ensino;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intercâmbio com o Conselho Estadual de Educação e com os Conselhos Escolares;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exercer a competência recursal em relação às decisões das entidades, instituições e órgãos da Secretaria Municipal de Educação, esgotadas as respectivas instâncias;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XII – revogar pareceres de autorização de funcionamento das escolas de Educação Infantil privadas, quando houver;</w:t>
      </w:r>
    </w:p>
    <w:p w:rsidR="00C237BC" w:rsidRDefault="00C237BC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1º O presente Conselho será mantido pela Secretaria Municipal de Educação</w:t>
      </w:r>
      <w:r w:rsidR="00A042DB">
        <w:rPr>
          <w:rFonts w:ascii="Times New Roman" w:eastAsia="Times New Roman" w:hAnsi="Times New Roman" w:cs="Times New Roman"/>
          <w:sz w:val="24"/>
          <w:szCs w:val="24"/>
          <w:lang w:eastAsia="pt-BR"/>
        </w:rPr>
        <w:t>, a qual deverá providenciar recursos materiais e infraestrutura necessários para o funcionamento do Conselho.</w:t>
      </w:r>
    </w:p>
    <w:p w:rsidR="00A042DB" w:rsidRDefault="00A042DB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do Conselho serão ressarcidos em 100% (cem por cento) das despesas de transporte, hospedagem e alimentação, quando estiverem representando o mesmo em eventos fora do município mediante prestação de contas.</w:t>
      </w:r>
    </w:p>
    <w:p w:rsidR="00A042DB" w:rsidRDefault="00A042DB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13º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regimento do Conselho Municipal de Educação disciplinará o processo de eleição do Presidente e Vice-Presidente e suas competências, a periodicidade e a forma de convocação das reuniões, o processo de discussão e votação das matérias, a decisão sobre casos omissos, as características dos atos a serem emitidos e demais aspectos necessários ao pleno funcionamento do colegiado.</w:t>
      </w:r>
    </w:p>
    <w:p w:rsidR="00A042DB" w:rsidRDefault="00A042DB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revogada a Lei 285/95, de 06 de novembro de 1995.</w:t>
      </w:r>
    </w:p>
    <w:p w:rsidR="00A042DB" w:rsidRPr="00A042DB" w:rsidRDefault="00A042DB" w:rsidP="00C2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15º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271285" w:rsidRPr="00271285" w:rsidRDefault="00271285" w:rsidP="00271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8AA" w:rsidRPr="003708AA" w:rsidRDefault="004B5253" w:rsidP="00A042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708AA" w:rsidRPr="003708AA">
        <w:rPr>
          <w:rFonts w:ascii="Times New Roman" w:eastAsia="Times New Roman" w:hAnsi="Times New Roman" w:cs="Times New Roman"/>
          <w:lang w:eastAsia="pt-BR"/>
        </w:rPr>
        <w:t>GABINETE DA P</w:t>
      </w:r>
      <w:r>
        <w:rPr>
          <w:rFonts w:ascii="Times New Roman" w:eastAsia="Times New Roman" w:hAnsi="Times New Roman" w:cs="Times New Roman"/>
          <w:lang w:eastAsia="pt-BR"/>
        </w:rPr>
        <w:t xml:space="preserve">RESIDÊNCIA, em </w:t>
      </w:r>
      <w:r w:rsidR="009D0608">
        <w:rPr>
          <w:rFonts w:ascii="Times New Roman" w:eastAsia="Times New Roman" w:hAnsi="Times New Roman" w:cs="Times New Roman"/>
          <w:lang w:eastAsia="pt-BR"/>
        </w:rPr>
        <w:t>10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9D0608">
        <w:rPr>
          <w:rFonts w:ascii="Times New Roman" w:eastAsia="Times New Roman" w:hAnsi="Times New Roman" w:cs="Times New Roman"/>
          <w:lang w:eastAsia="pt-BR"/>
        </w:rPr>
        <w:t>junho</w:t>
      </w:r>
      <w:bookmarkStart w:id="0" w:name="_GoBack"/>
      <w:bookmarkEnd w:id="0"/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99" w:rsidRDefault="00A27B99" w:rsidP="00B3430D">
      <w:pPr>
        <w:spacing w:after="0" w:line="240" w:lineRule="auto"/>
      </w:pPr>
      <w:r>
        <w:separator/>
      </w:r>
    </w:p>
  </w:endnote>
  <w:endnote w:type="continuationSeparator" w:id="0">
    <w:p w:rsidR="00A27B99" w:rsidRDefault="00A27B9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99" w:rsidRDefault="00A27B99" w:rsidP="00B3430D">
      <w:pPr>
        <w:spacing w:after="0" w:line="240" w:lineRule="auto"/>
      </w:pPr>
      <w:r>
        <w:separator/>
      </w:r>
    </w:p>
  </w:footnote>
  <w:footnote w:type="continuationSeparator" w:id="0">
    <w:p w:rsidR="00A27B99" w:rsidRDefault="00A27B9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E17594E"/>
    <w:multiLevelType w:val="hybridMultilevel"/>
    <w:tmpl w:val="6F50E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3029B"/>
    <w:multiLevelType w:val="hybridMultilevel"/>
    <w:tmpl w:val="DF7E8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7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01E3"/>
    <w:rsid w:val="001E1551"/>
    <w:rsid w:val="001E420A"/>
    <w:rsid w:val="00222310"/>
    <w:rsid w:val="0023657F"/>
    <w:rsid w:val="00271285"/>
    <w:rsid w:val="0029122E"/>
    <w:rsid w:val="002B6DD3"/>
    <w:rsid w:val="002F3409"/>
    <w:rsid w:val="00324687"/>
    <w:rsid w:val="00361654"/>
    <w:rsid w:val="003708AA"/>
    <w:rsid w:val="00381B92"/>
    <w:rsid w:val="004421DF"/>
    <w:rsid w:val="00471D59"/>
    <w:rsid w:val="004B1A38"/>
    <w:rsid w:val="004B5253"/>
    <w:rsid w:val="004B57FF"/>
    <w:rsid w:val="004D4F9F"/>
    <w:rsid w:val="004F6656"/>
    <w:rsid w:val="00535D13"/>
    <w:rsid w:val="00543F84"/>
    <w:rsid w:val="00617E7C"/>
    <w:rsid w:val="00625000"/>
    <w:rsid w:val="00691282"/>
    <w:rsid w:val="006B60A9"/>
    <w:rsid w:val="006D6BDF"/>
    <w:rsid w:val="006E6B1C"/>
    <w:rsid w:val="00755D87"/>
    <w:rsid w:val="00770584"/>
    <w:rsid w:val="007B292A"/>
    <w:rsid w:val="007E77C4"/>
    <w:rsid w:val="008334FB"/>
    <w:rsid w:val="00836373"/>
    <w:rsid w:val="00850EA8"/>
    <w:rsid w:val="008D30FF"/>
    <w:rsid w:val="008F15D5"/>
    <w:rsid w:val="009C572B"/>
    <w:rsid w:val="009D0608"/>
    <w:rsid w:val="009E01BC"/>
    <w:rsid w:val="009E5229"/>
    <w:rsid w:val="00A042DB"/>
    <w:rsid w:val="00A14319"/>
    <w:rsid w:val="00A27B99"/>
    <w:rsid w:val="00A55B8F"/>
    <w:rsid w:val="00A65A12"/>
    <w:rsid w:val="00A662B3"/>
    <w:rsid w:val="00AC17BE"/>
    <w:rsid w:val="00AC39B2"/>
    <w:rsid w:val="00AE685F"/>
    <w:rsid w:val="00AF535B"/>
    <w:rsid w:val="00B341BA"/>
    <w:rsid w:val="00B3430D"/>
    <w:rsid w:val="00B75CA9"/>
    <w:rsid w:val="00B81066"/>
    <w:rsid w:val="00B94803"/>
    <w:rsid w:val="00BA6075"/>
    <w:rsid w:val="00BB6550"/>
    <w:rsid w:val="00BC121B"/>
    <w:rsid w:val="00C2107A"/>
    <w:rsid w:val="00C237BC"/>
    <w:rsid w:val="00C91FD7"/>
    <w:rsid w:val="00CB7C01"/>
    <w:rsid w:val="00D479E7"/>
    <w:rsid w:val="00D52E9A"/>
    <w:rsid w:val="00DA6119"/>
    <w:rsid w:val="00DC3FBF"/>
    <w:rsid w:val="00DD3969"/>
    <w:rsid w:val="00E0664B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6262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C2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2D88-7F71-46D2-8EB6-1119FD31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2024-05-09T11:31:00Z</cp:lastPrinted>
  <dcterms:created xsi:type="dcterms:W3CDTF">2025-04-15T19:54:00Z</dcterms:created>
  <dcterms:modified xsi:type="dcterms:W3CDTF">2025-06-11T13:26:00Z</dcterms:modified>
</cp:coreProperties>
</file>