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C8" w:rsidRPr="006B60A9" w:rsidRDefault="00ED4AC8" w:rsidP="00ED4AC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25/2025</w:t>
      </w:r>
    </w:p>
    <w:p w:rsidR="00ED4AC8" w:rsidRPr="006B60A9" w:rsidRDefault="00ED4AC8" w:rsidP="00ED4AC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D4AC8" w:rsidRPr="006B60A9" w:rsidRDefault="00ED4AC8" w:rsidP="00ED4A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D4AC8" w:rsidRPr="006B60A9" w:rsidRDefault="00ED4AC8" w:rsidP="00ED4AC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D4AC8" w:rsidRPr="006B60A9" w:rsidRDefault="00ED4AC8" w:rsidP="00ED4A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ED4AC8" w:rsidRPr="006B60A9" w:rsidRDefault="00ED4AC8" w:rsidP="00ED4A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D4AC8" w:rsidRPr="006B60A9" w:rsidRDefault="00ED4AC8" w:rsidP="00ED4A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23/2025</w:t>
      </w:r>
    </w:p>
    <w:p w:rsidR="00ED4AC8" w:rsidRPr="006B60A9" w:rsidRDefault="00ED4AC8" w:rsidP="00ED4A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 EMENDAS</w:t>
      </w:r>
    </w:p>
    <w:p w:rsidR="00ED4AC8" w:rsidRPr="006B60A9" w:rsidRDefault="00ED4AC8" w:rsidP="00ED4A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Pr="006B60A9" w:rsidRDefault="00ED4AC8" w:rsidP="00ED4A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Pr="006B60A9" w:rsidRDefault="00ED4AC8" w:rsidP="00ED4AC8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D4AC8" w:rsidRPr="006B60A9" w:rsidRDefault="00ED4AC8" w:rsidP="00ED4A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Default="00ED4AC8" w:rsidP="00ED4AC8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estudos ao referido Projeto de Lei e considerando o parecer da Assessoria Jurídica da Câmara, as Comissões de Constituição, Justiça e Redação e de Orçamento, Finanças e Tributação apresentam parecer favorável ao mesmo,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 EMENDAS, conforme segue:</w:t>
      </w:r>
    </w:p>
    <w:p w:rsidR="00ED4AC8" w:rsidRPr="003B3BDB" w:rsidRDefault="00ED4AC8" w:rsidP="00ED4AC8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A ementa passa a viger com a seguinte redação:</w:t>
      </w:r>
    </w:p>
    <w:p w:rsidR="00ED4AC8" w:rsidRPr="003B3BDB" w:rsidRDefault="00ED4AC8" w:rsidP="00ED4AC8">
      <w:pPr>
        <w:pStyle w:val="PargrafodaList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“Considerando o disposto no artigo 23, inciso VI e VII e o art. 30, inciso I e II da Constituição, bem como a Lei Federal 9.605/1998, e Decreto Estadual 35.539/1994, de acordo Lei Estadual 10.164/94 e Lei Estadual 15.223/98, a presente Lei, estabelece regras e sanções para a pesca com rede na represa do Município de Ernestina. ”</w:t>
      </w:r>
    </w:p>
    <w:p w:rsidR="00ED4AC8" w:rsidRPr="003B3BDB" w:rsidRDefault="00ED4AC8" w:rsidP="00ED4AC8">
      <w:pPr>
        <w:spacing w:after="0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O artigo 1º passa a viger com a seguinte redação:</w:t>
      </w:r>
    </w:p>
    <w:p w:rsidR="00ED4AC8" w:rsidRPr="003B3BDB" w:rsidRDefault="00ED4AC8" w:rsidP="00ED4AC8">
      <w:pPr>
        <w:pStyle w:val="PargrafodaList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“Art. 1º. Sem prejuízo das proibições e sanções previstas nas leis federais e estaduais, esta lei proíbe a pesca com redes e assemelhados na represa do Município de Ernestina. ”</w:t>
      </w:r>
    </w:p>
    <w:p w:rsidR="00ED4AC8" w:rsidRPr="003B3BDB" w:rsidRDefault="00ED4AC8" w:rsidP="00ED4AC8">
      <w:pPr>
        <w:pStyle w:val="PargrafodaList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Revoga-se o artigo 2º da proposição original.</w:t>
      </w:r>
    </w:p>
    <w:p w:rsidR="00ED4AC8" w:rsidRPr="003B3BDB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artigo 3º passa a ser artigo 2º e passa a viger com a seguinte redação:</w:t>
      </w:r>
    </w:p>
    <w:p w:rsidR="00ED4AC8" w:rsidRPr="003B3BDB" w:rsidRDefault="00ED4AC8" w:rsidP="00ED4AC8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B3BDB">
        <w:rPr>
          <w:rFonts w:ascii="Times New Roman" w:hAnsi="Times New Roman" w:cs="Times New Roman"/>
          <w:kern w:val="2"/>
          <w:sz w:val="24"/>
          <w:szCs w:val="24"/>
        </w:rPr>
        <w:t xml:space="preserve">“Art. </w:t>
      </w:r>
      <w:r w:rsidRPr="003B3BDB">
        <w:rPr>
          <w:rFonts w:ascii="Times New Roman" w:hAnsi="Times New Roman" w:cs="Times New Roman"/>
          <w:kern w:val="2"/>
          <w:sz w:val="24"/>
          <w:szCs w:val="24"/>
          <w:lang w:val="en-US"/>
        </w:rPr>
        <w:t>2</w:t>
      </w:r>
      <w:r w:rsidRPr="003B3BDB">
        <w:rPr>
          <w:rFonts w:ascii="Times New Roman" w:hAnsi="Times New Roman" w:cs="Times New Roman"/>
          <w:kern w:val="2"/>
          <w:sz w:val="24"/>
          <w:szCs w:val="24"/>
        </w:rPr>
        <w:t xml:space="preserve">º. Para efeitos desta Lei, </w:t>
      </w:r>
      <w:r w:rsidRPr="003B3BDB">
        <w:rPr>
          <w:rFonts w:ascii="Times New Roman" w:hAnsi="Times New Roman" w:cs="Times New Roman"/>
          <w:kern w:val="2"/>
          <w:sz w:val="24"/>
          <w:szCs w:val="24"/>
          <w:lang w:val="en-US"/>
        </w:rPr>
        <w:t>fica proibido todo tipo de</w:t>
      </w:r>
      <w:r w:rsidRPr="003B3BDB">
        <w:rPr>
          <w:rFonts w:ascii="Times New Roman" w:hAnsi="Times New Roman" w:cs="Times New Roman"/>
          <w:kern w:val="2"/>
          <w:sz w:val="24"/>
          <w:szCs w:val="24"/>
        </w:rPr>
        <w:t xml:space="preserve"> pesca que utilize qualquer tipo de rede, incluindo-se as tarrafas, ou explosivos e substâncias tóxicas (ou demais meios que produzam efeito semelhante). ”</w:t>
      </w:r>
    </w:p>
    <w:p w:rsidR="00ED4AC8" w:rsidRPr="003B3BDB" w:rsidRDefault="00ED4AC8" w:rsidP="00ED4AC8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B3BDB">
        <w:rPr>
          <w:rFonts w:ascii="Times New Roman" w:hAnsi="Times New Roman" w:cs="Times New Roman"/>
          <w:kern w:val="2"/>
          <w:sz w:val="24"/>
          <w:szCs w:val="24"/>
        </w:rPr>
        <w:tab/>
      </w:r>
      <w:r w:rsidRPr="003B3BDB">
        <w:rPr>
          <w:rFonts w:ascii="Times New Roman" w:hAnsi="Times New Roman" w:cs="Times New Roman"/>
          <w:kern w:val="2"/>
          <w:sz w:val="24"/>
          <w:szCs w:val="24"/>
        </w:rPr>
        <w:tab/>
        <w:t>O artigo 4º passa a ser artigo 3º e passa a viger com a seguinte redação:</w:t>
      </w:r>
    </w:p>
    <w:p w:rsidR="00ED4AC8" w:rsidRPr="003B3BDB" w:rsidRDefault="00ED4AC8" w:rsidP="00ED4AC8">
      <w:pPr>
        <w:pStyle w:val="PargrafodaLista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“Art. 3º. As pessoas físicas e jurídicas que violarem, ou concorrerem para a violação das disposições desta Lei, serão consideradas infratoras e ficarão sujeitas às seguintes penalidades, sem prejuízo das demais disposições pertinentes, previstas na legislação estadual e federal:</w:t>
      </w:r>
    </w:p>
    <w:p w:rsidR="00ED4AC8" w:rsidRPr="003B3BDB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I- Apreensão de todos os materiais utilizados para a pesca;</w:t>
      </w:r>
    </w:p>
    <w:p w:rsidR="00ED4AC8" w:rsidRPr="003B3BDB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Multa no valor de 340 URM'S,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rede,</w:t>
      </w: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dobrando em caso de reincidência.</w:t>
      </w:r>
    </w:p>
    <w:p w:rsidR="00ED4AC8" w:rsidRPr="003B3BDB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Incorrem na mesma multa quem:</w:t>
      </w:r>
    </w:p>
    <w:p w:rsidR="00ED4AC8" w:rsidRPr="003B3BDB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Pr="003B3BDB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I - Transporta, comercializa, beneficia ou industrializa espécimes provenientes da pesca com rede;</w:t>
      </w:r>
    </w:p>
    <w:p w:rsidR="00ED4AC8" w:rsidRPr="003B3BDB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Estiver munido com qualquer tipo de rede, incluindo-se as tarrafas, ou explosivos e substâncias tóxicas (ou demais meios que produzam efeito semelhante) em área de pesca ou de proteção ambiental. ”</w:t>
      </w:r>
    </w:p>
    <w:p w:rsidR="00ED4AC8" w:rsidRPr="003B3BDB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artigo 4º passa a viger com a seguinte redação:</w:t>
      </w:r>
    </w:p>
    <w:p w:rsidR="00ED4AC8" w:rsidRPr="003B3BDB" w:rsidRDefault="00ED4AC8" w:rsidP="00ED4AC8">
      <w:pPr>
        <w:pStyle w:val="PargrafodaLista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“Art. 4º. O processo para os infratores da presente lei, se dará nos moldes do previsto na lei dos Crimes Ambientais e legislação correlata; ”</w:t>
      </w:r>
    </w:p>
    <w:p w:rsidR="00ED4AC8" w:rsidRPr="003B3BDB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artigo 5º passa a viger com a seguinte redação:</w:t>
      </w:r>
    </w:p>
    <w:p w:rsidR="00ED4AC8" w:rsidRPr="003B3BDB" w:rsidRDefault="00ED4AC8" w:rsidP="00ED4AC8">
      <w:pPr>
        <w:pStyle w:val="PargrafodaLista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“Art. 5º. A fiscalização será realizada pela PATRAM e Polícia Militar. ”</w:t>
      </w:r>
    </w:p>
    <w:p w:rsidR="00ED4AC8" w:rsidRPr="003B3BDB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artigo 6º passa a viger com a seguinte redação:</w:t>
      </w:r>
    </w:p>
    <w:p w:rsidR="00ED4AC8" w:rsidRPr="003B3BDB" w:rsidRDefault="00ED4AC8" w:rsidP="00ED4AC8">
      <w:pPr>
        <w:pStyle w:val="PargrafodaLista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482F8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6º. O valor arrecadado com as multas 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erá destinado, necessariamente</w:t>
      </w:r>
      <w:r w:rsidRPr="00482F8E">
        <w:rPr>
          <w:rFonts w:ascii="Times New Roman" w:eastAsia="Times New Roman" w:hAnsi="Times New Roman" w:cs="Times New Roman"/>
          <w:sz w:val="24"/>
          <w:szCs w:val="24"/>
          <w:lang w:eastAsia="pt-BR"/>
        </w:rPr>
        <w:t>, à implementação de projetos ou ao desenvolvimento sustentável da biodiversidade da barragem, be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 como à aquisição de alevinos</w:t>
      </w: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. ”</w:t>
      </w:r>
    </w:p>
    <w:p w:rsidR="00ED4AC8" w:rsidRPr="003B3BDB" w:rsidRDefault="00ED4AC8" w:rsidP="00ED4AC8">
      <w:pPr>
        <w:spacing w:after="0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Pr="003B3BDB" w:rsidRDefault="00ED4AC8" w:rsidP="00ED4AC8">
      <w:pPr>
        <w:tabs>
          <w:tab w:val="left" w:pos="4305"/>
        </w:tabs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D4AC8" w:rsidRPr="006B60A9" w:rsidRDefault="00ED4AC8" w:rsidP="00ED4AC8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07 de abril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D4AC8" w:rsidRPr="006B60A9" w:rsidRDefault="00ED4AC8" w:rsidP="00ED4AC8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Pr="006B60A9" w:rsidRDefault="00ED4AC8" w:rsidP="00ED4AC8">
      <w:pPr>
        <w:spacing w:after="0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Pr="006B60A9" w:rsidRDefault="00ED4AC8" w:rsidP="00ED4AC8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D4AC8" w:rsidRPr="006B60A9" w:rsidRDefault="00ED4AC8" w:rsidP="00ED4AC8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Pr="006B60A9" w:rsidRDefault="00ED4AC8" w:rsidP="00ED4AC8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Pr="006B60A9" w:rsidRDefault="00ED4AC8" w:rsidP="00ED4AC8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ED4AC8" w:rsidRPr="006B60A9" w:rsidRDefault="00ED4AC8" w:rsidP="00ED4AC8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Pr="006B60A9" w:rsidRDefault="00ED4AC8" w:rsidP="00ED4AC8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Pr="006B60A9" w:rsidRDefault="00ED4AC8" w:rsidP="00ED4AC8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ED4AC8" w:rsidRPr="006B60A9" w:rsidRDefault="00ED4AC8" w:rsidP="00ED4AC8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Pr="006B60A9" w:rsidRDefault="00ED4AC8" w:rsidP="00ED4AC8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Pr="006B60A9" w:rsidRDefault="00ED4AC8" w:rsidP="00ED4AC8">
      <w:pPr>
        <w:spacing w:after="0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D4AC8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D4AC8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ED4AC8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ED4AC8" w:rsidRPr="006B60A9" w:rsidRDefault="00ED4AC8" w:rsidP="00ED4A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Pr="006B60A9" w:rsidRDefault="00ED4AC8" w:rsidP="00ED4AC8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Pr="006B60A9" w:rsidRDefault="00ED4AC8" w:rsidP="00ED4AC8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Default="00ED4AC8" w:rsidP="00ED4AC8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</w:p>
    <w:p w:rsidR="00ED4AC8" w:rsidRDefault="00ED4AC8" w:rsidP="00ED4AC8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AC8" w:rsidRDefault="00ED4AC8" w:rsidP="00ED4AC8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ED4AC8" w:rsidRDefault="00012836" w:rsidP="00ED4AC8">
      <w:bookmarkStart w:id="0" w:name="_GoBack"/>
      <w:bookmarkEnd w:id="0"/>
    </w:p>
    <w:sectPr w:rsidR="00012836" w:rsidRPr="00ED4AC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96" w:rsidRDefault="00DE4196" w:rsidP="00B3430D">
      <w:pPr>
        <w:spacing w:after="0" w:line="240" w:lineRule="auto"/>
      </w:pPr>
      <w:r>
        <w:separator/>
      </w:r>
    </w:p>
  </w:endnote>
  <w:endnote w:type="continuationSeparator" w:id="0">
    <w:p w:rsidR="00DE4196" w:rsidRDefault="00DE419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96" w:rsidRDefault="00DE4196" w:rsidP="00B3430D">
      <w:pPr>
        <w:spacing w:after="0" w:line="240" w:lineRule="auto"/>
      </w:pPr>
      <w:r>
        <w:separator/>
      </w:r>
    </w:p>
  </w:footnote>
  <w:footnote w:type="continuationSeparator" w:id="0">
    <w:p w:rsidR="00DE4196" w:rsidRDefault="00DE419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61766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A108B"/>
    <w:rsid w:val="00AC17BE"/>
    <w:rsid w:val="00AC39B2"/>
    <w:rsid w:val="00AE685F"/>
    <w:rsid w:val="00B3430D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196"/>
    <w:rsid w:val="00DE4EDF"/>
    <w:rsid w:val="00E32BCE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D8214-F00E-4567-92D7-C2F67BAC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2026-04-24T13:19:00Z</dcterms:created>
  <dcterms:modified xsi:type="dcterms:W3CDTF">2026-04-24T13:19:00Z</dcterms:modified>
</cp:coreProperties>
</file>