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2DBF8" w14:textId="77777777" w:rsidR="00642462" w:rsidRPr="00734FE6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734FE6">
        <w:rPr>
          <w:rFonts w:ascii="Times New Roman" w:hAnsi="Times New Roman" w:cs="Times New Roman"/>
          <w:bCs/>
          <w:sz w:val="24"/>
          <w:szCs w:val="24"/>
          <w:lang w:val="x-none"/>
        </w:rPr>
        <w:t>AUTÓGRAFOS</w:t>
      </w:r>
    </w:p>
    <w:p w14:paraId="777D8A9D" w14:textId="446A8D2E" w:rsidR="00642462" w:rsidRPr="00734FE6" w:rsidRDefault="00E92576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734FE6">
        <w:rPr>
          <w:rFonts w:ascii="Times New Roman" w:hAnsi="Times New Roman" w:cs="Times New Roman"/>
          <w:bCs/>
          <w:sz w:val="24"/>
          <w:szCs w:val="24"/>
          <w:lang w:val="x-none"/>
        </w:rPr>
        <w:t>ORIUNDO DA MENSAGEM Nº 04</w:t>
      </w:r>
      <w:r w:rsidR="00734FE6" w:rsidRPr="00734FE6">
        <w:rPr>
          <w:rFonts w:ascii="Times New Roman" w:hAnsi="Times New Roman" w:cs="Times New Roman"/>
          <w:bCs/>
          <w:sz w:val="24"/>
          <w:szCs w:val="24"/>
        </w:rPr>
        <w:t>8</w:t>
      </w:r>
      <w:r w:rsidR="00642462" w:rsidRPr="00734FE6">
        <w:rPr>
          <w:rFonts w:ascii="Times New Roman" w:hAnsi="Times New Roman" w:cs="Times New Roman"/>
          <w:bCs/>
          <w:sz w:val="24"/>
          <w:szCs w:val="24"/>
          <w:lang w:val="x-none"/>
        </w:rPr>
        <w:t>/2024</w:t>
      </w:r>
    </w:p>
    <w:p w14:paraId="759A8F58" w14:textId="41727362" w:rsidR="009A1C95" w:rsidRPr="00734FE6" w:rsidRDefault="00734FE6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734FE6">
        <w:rPr>
          <w:rFonts w:ascii="Times New Roman" w:hAnsi="Times New Roman" w:cs="Times New Roman"/>
          <w:bCs/>
          <w:sz w:val="24"/>
          <w:szCs w:val="24"/>
          <w:lang w:val="x-none"/>
        </w:rPr>
        <w:t>PROJETO DE LEI Nº 49/2024, DE 25</w:t>
      </w:r>
      <w:r w:rsidR="00642462" w:rsidRPr="00734FE6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DE NOVEMBRO DE 2024.</w:t>
      </w:r>
    </w:p>
    <w:p w14:paraId="60EBCDDA" w14:textId="77777777" w:rsidR="00642462" w:rsidRPr="00734FE6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1DD7571F" w14:textId="3C2F86DE" w:rsidR="00E92576" w:rsidRPr="00734FE6" w:rsidRDefault="00734FE6" w:rsidP="00F31D35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parcelamento da dívida ativa municipal, tributária e não tributária.</w:t>
      </w:r>
    </w:p>
    <w:p w14:paraId="69360F02" w14:textId="77777777" w:rsidR="00E92576" w:rsidRPr="00734FE6" w:rsidRDefault="00E92576" w:rsidP="00F31D35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051575" w14:textId="77777777" w:rsidR="00734FE6" w:rsidRDefault="00E92576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1º </w:t>
      </w:r>
      <w:r w:rsid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>O parcelamento de valores inscritos na dívida ativa do Município atenderá ao disposto nesta Lei e ao disposto no art. 149 da Lei Complementar nº 26, de 10 de dezembro de 2018.</w:t>
      </w:r>
    </w:p>
    <w:p w14:paraId="12AEBDE6" w14:textId="29BB9AAF" w:rsidR="009D0AAB" w:rsidRDefault="00734FE6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 O pagamento da dívida poderá ser parcelado em até 40 (quarenta) parcelas mensais e consecutivas, que serão corrigidas monetariamente pelo Índice de Preços ao Consumidor Amplo – IPCA, elaborado pelo IBGE, calculado a partir do dia seguinte à data do vencimento da obrigação até o dia anterior ao do seu pagamento, ou por outro índice que venha suceder-lhe, e acrescidas de juros de 1% (um por cento) ao mês, observado o prazo</w:t>
      </w:r>
      <w:r w:rsidR="009D0A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máximo de 40 (quarenta) meses, desde que o valor de cada prestação não seja inferior a R$ 50,00 (cinquenta reais).</w:t>
      </w:r>
    </w:p>
    <w:p w14:paraId="1D2A0677" w14:textId="229EC96A" w:rsidR="009D0AAB" w:rsidRDefault="009D0AAB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3º </w:t>
      </w:r>
      <w:r w:rsidR="00D14193">
        <w:rPr>
          <w:rFonts w:ascii="Times New Roman" w:eastAsia="Times New Roman" w:hAnsi="Times New Roman" w:cs="Times New Roman"/>
          <w:sz w:val="24"/>
          <w:szCs w:val="24"/>
          <w:lang w:eastAsia="pt-BR"/>
        </w:rPr>
        <w:t>O parcelamento somente será concedido mediante requerimento do devedor e assinatura do Termo de Confissão de Dívida.</w:t>
      </w:r>
    </w:p>
    <w:p w14:paraId="40A1BA9B" w14:textId="47A98163" w:rsidR="00D14193" w:rsidRDefault="00D14193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 O valor do crédito será consolidado na data da assinatura do Termo de Confissão de Dívida, compreendendo o principal, correção monetária, juros legais e multa segundo a lei aplicável ou o contrato, desde a data do desembolso ou vencimento, conforme o caso.</w:t>
      </w:r>
    </w:p>
    <w:p w14:paraId="02A57094" w14:textId="77777777" w:rsidR="00D14193" w:rsidRDefault="00D14193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§ 1º. No caso de atraso no pagamento de alguma das parcelas, bem como, no caso de vencimento antecipado de todas as parcelas, incidirá multa de mora à razão de zero vírgula vinte e cinco por cento (0,25%) por dia de atraso, até o máximo de doze por cento (12%), correção monetária pelo índice do IPCA e juros de 1% (um por cento) ao mês.</w:t>
      </w:r>
    </w:p>
    <w:p w14:paraId="2F55392D" w14:textId="77777777" w:rsidR="00A607BF" w:rsidRDefault="00D14193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§ 2°. O não pagamento de três (03) parcelas, sucessivas ou alternadas, fixadas no respectivo Termo de Confissão de Dívida implicará automaticamente</w:t>
      </w:r>
      <w:r w:rsidR="00A607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vencimento das demais, no cancelamento do parcelamento e na exigibilidade imediata e integral da dívida. </w:t>
      </w:r>
    </w:p>
    <w:p w14:paraId="5C0C71A4" w14:textId="77777777" w:rsidR="00A607BF" w:rsidRDefault="00A607BF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§ 3º. É facultado ao contribuinte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reparcelar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uma única vez, o saldo de parcelamento anterior feito, obedecendo o número de parcelas máximas do parcelamento original.</w:t>
      </w:r>
    </w:p>
    <w:p w14:paraId="0A75B034" w14:textId="77777777" w:rsidR="00A607BF" w:rsidRDefault="00A607BF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  <w:t>Parágrafo único. Para o parcelamento de valores em cobrança judicial, é indispensável que o devedor promova o recolhimento integral das custas e demais despesas do respectivo processo, inclusive honorários advocatícios, acaso fixados.</w:t>
      </w:r>
    </w:p>
    <w:p w14:paraId="4BB385B4" w14:textId="77777777" w:rsidR="00A607BF" w:rsidRDefault="00A607BF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6º O parcelamento de que trata esta Lei poderá ser concedido, também, quando já estiver ajuizada ação de cobrança ou de execução, desde que o devedor recolha as custas e despesas do processo e os honorários advocatícios, acaso fixados.</w:t>
      </w:r>
    </w:p>
    <w:p w14:paraId="0D7A26D4" w14:textId="580C5E28" w:rsidR="00E92576" w:rsidRPr="00734FE6" w:rsidRDefault="00A607BF" w:rsidP="00A607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7º Em decisão na qual se evidencie não acarretarem lesão ao interesse público nem prejuízo a terceiros, os atos que apresentarem defeitos sanáveis poderão ser convalidados pela própria Administração. </w:t>
      </w:r>
      <w:r w:rsidR="00D141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2305D59" w14:textId="12799052" w:rsidR="00E92576" w:rsidRPr="00734FE6" w:rsidRDefault="00E92576" w:rsidP="00F31D35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A607B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</w:t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>º Esta Lei entra em vigor na data de sua publicação</w:t>
      </w:r>
      <w:r w:rsidR="00A607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14:paraId="3479DA00" w14:textId="77777777" w:rsidR="00E92576" w:rsidRPr="00E92576" w:rsidRDefault="00E92576" w:rsidP="00E9257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7722E7FE" w14:textId="3E148FE4" w:rsidR="00642462" w:rsidRPr="00642462" w:rsidRDefault="00F31D35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GABINETE DA PRESIDÊNCIA, em  de dez</w:t>
      </w:r>
      <w:r w:rsidR="00642462" w:rsidRPr="00642462">
        <w:rPr>
          <w:rFonts w:ascii="Times New Roman" w:hAnsi="Times New Roman" w:cs="Times New Roman"/>
          <w:sz w:val="24"/>
          <w:szCs w:val="24"/>
          <w:lang w:val="x-none"/>
        </w:rPr>
        <w:t>embro de 2024.</w:t>
      </w:r>
    </w:p>
    <w:p w14:paraId="112AF4CF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37CE0123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750E66B7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642462">
        <w:rPr>
          <w:rFonts w:ascii="Times New Roman" w:hAnsi="Times New Roman" w:cs="Times New Roman"/>
          <w:sz w:val="24"/>
          <w:szCs w:val="24"/>
          <w:lang w:val="x-none"/>
        </w:rPr>
        <w:t>CRISTIAN BAUMGRATZ</w:t>
      </w:r>
    </w:p>
    <w:p w14:paraId="7C7764BB" w14:textId="448773DD" w:rsidR="003E5355" w:rsidRPr="009A1C95" w:rsidRDefault="00642462" w:rsidP="00642462">
      <w:pPr>
        <w:autoSpaceDE w:val="0"/>
        <w:autoSpaceDN w:val="0"/>
        <w:adjustRightInd w:val="0"/>
        <w:spacing w:line="276" w:lineRule="auto"/>
        <w:jc w:val="center"/>
      </w:pPr>
      <w:r w:rsidRPr="00642462">
        <w:rPr>
          <w:rFonts w:ascii="Times New Roman" w:hAnsi="Times New Roman" w:cs="Times New Roman"/>
          <w:sz w:val="24"/>
          <w:szCs w:val="24"/>
          <w:lang w:val="x-none"/>
        </w:rPr>
        <w:t>Presidente</w:t>
      </w:r>
    </w:p>
    <w:sectPr w:rsidR="003E5355" w:rsidRPr="009A1C95" w:rsidSect="008D18B5">
      <w:pgSz w:w="11906" w:h="16838"/>
      <w:pgMar w:top="1418" w:right="851" w:bottom="1418" w:left="170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341897"/>
    <w:multiLevelType w:val="multilevel"/>
    <w:tmpl w:val="7A73C8E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/>
        <w:bCs/>
        <w:sz w:val="24"/>
        <w:szCs w:val="24"/>
        <w:u w:val="single"/>
      </w:r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E9"/>
    <w:rsid w:val="00021807"/>
    <w:rsid w:val="00021D6C"/>
    <w:rsid w:val="00036617"/>
    <w:rsid w:val="00037A40"/>
    <w:rsid w:val="001B6CB6"/>
    <w:rsid w:val="001D37F9"/>
    <w:rsid w:val="001E0364"/>
    <w:rsid w:val="00206820"/>
    <w:rsid w:val="00220BB0"/>
    <w:rsid w:val="00246306"/>
    <w:rsid w:val="002866DF"/>
    <w:rsid w:val="0029387B"/>
    <w:rsid w:val="002B4A44"/>
    <w:rsid w:val="002B5505"/>
    <w:rsid w:val="002C39CE"/>
    <w:rsid w:val="003148E6"/>
    <w:rsid w:val="0035400D"/>
    <w:rsid w:val="003A3E80"/>
    <w:rsid w:val="003E5355"/>
    <w:rsid w:val="003F074C"/>
    <w:rsid w:val="003F16BB"/>
    <w:rsid w:val="00477C1C"/>
    <w:rsid w:val="00485BCF"/>
    <w:rsid w:val="004D7D97"/>
    <w:rsid w:val="00540ABD"/>
    <w:rsid w:val="005478B0"/>
    <w:rsid w:val="00550704"/>
    <w:rsid w:val="005F05FE"/>
    <w:rsid w:val="00603185"/>
    <w:rsid w:val="00613245"/>
    <w:rsid w:val="00642462"/>
    <w:rsid w:val="00654D3C"/>
    <w:rsid w:val="006764C0"/>
    <w:rsid w:val="006A0FC3"/>
    <w:rsid w:val="006B5C78"/>
    <w:rsid w:val="006D52CB"/>
    <w:rsid w:val="0071609D"/>
    <w:rsid w:val="007322E2"/>
    <w:rsid w:val="00734FE6"/>
    <w:rsid w:val="007A4E0D"/>
    <w:rsid w:val="007B400A"/>
    <w:rsid w:val="00800B21"/>
    <w:rsid w:val="00820D55"/>
    <w:rsid w:val="008305E5"/>
    <w:rsid w:val="008A0E75"/>
    <w:rsid w:val="008D18B5"/>
    <w:rsid w:val="00900A92"/>
    <w:rsid w:val="00901A47"/>
    <w:rsid w:val="00927AE6"/>
    <w:rsid w:val="009A1C95"/>
    <w:rsid w:val="009D0AAB"/>
    <w:rsid w:val="00A607BF"/>
    <w:rsid w:val="00AB4B6D"/>
    <w:rsid w:val="00B14AE9"/>
    <w:rsid w:val="00B21363"/>
    <w:rsid w:val="00B23208"/>
    <w:rsid w:val="00B70A7E"/>
    <w:rsid w:val="00C1586E"/>
    <w:rsid w:val="00C27867"/>
    <w:rsid w:val="00CA1B87"/>
    <w:rsid w:val="00CB0613"/>
    <w:rsid w:val="00D14193"/>
    <w:rsid w:val="00D84009"/>
    <w:rsid w:val="00DA62E5"/>
    <w:rsid w:val="00E24FE1"/>
    <w:rsid w:val="00E92576"/>
    <w:rsid w:val="00EC7432"/>
    <w:rsid w:val="00F13269"/>
    <w:rsid w:val="00F31D35"/>
    <w:rsid w:val="00F74380"/>
    <w:rsid w:val="00F9587A"/>
    <w:rsid w:val="00F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D728"/>
  <w15:chartTrackingRefBased/>
  <w15:docId w15:val="{FED4AD53-38C9-4DB5-A4AF-E2EE3C85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E5355"/>
    <w:pPr>
      <w:keepNext/>
      <w:numPr>
        <w:ilvl w:val="2"/>
        <w:numId w:val="1"/>
      </w:numPr>
      <w:suppressAutoHyphens/>
      <w:spacing w:after="0" w:line="240" w:lineRule="auto"/>
      <w:ind w:left="420" w:right="-306" w:firstLine="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qFormat/>
    <w:rsid w:val="003E5355"/>
    <w:pPr>
      <w:keepNext/>
      <w:numPr>
        <w:ilvl w:val="3"/>
        <w:numId w:val="1"/>
      </w:numPr>
      <w:suppressAutoHyphens/>
      <w:spacing w:after="0" w:line="360" w:lineRule="auto"/>
      <w:jc w:val="center"/>
      <w:outlineLvl w:val="3"/>
    </w:pPr>
    <w:rPr>
      <w:rFonts w:ascii="Times New Roman" w:eastAsia="Arial Unicode MS" w:hAnsi="Times New Roman" w:cs="Times New Roman"/>
      <w:b/>
      <w:bCs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F16BB"/>
    <w:pPr>
      <w:suppressAutoHyphens/>
      <w:spacing w:after="0" w:line="240" w:lineRule="auto"/>
      <w:ind w:left="4900" w:hanging="490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3F16BB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3E535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3E5355"/>
    <w:rPr>
      <w:rFonts w:ascii="Times New Roman" w:eastAsia="Arial Unicode MS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Textoembloco1">
    <w:name w:val="Texto em bloco1"/>
    <w:basedOn w:val="Normal"/>
    <w:rsid w:val="003E5355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C74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74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74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74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74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35EDC-6BE4-4C1C-9D5C-BD291924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</cp:lastModifiedBy>
  <cp:revision>34</cp:revision>
  <cp:lastPrinted>2024-11-11T12:14:00Z</cp:lastPrinted>
  <dcterms:created xsi:type="dcterms:W3CDTF">2024-11-08T20:09:00Z</dcterms:created>
  <dcterms:modified xsi:type="dcterms:W3CDTF">2024-11-28T20:14:00Z</dcterms:modified>
</cp:coreProperties>
</file>