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82684D">
      <w:pPr>
        <w:jc w:val="center"/>
      </w:pPr>
      <w:r w:rsidRPr="006B197A">
        <w:t>AUTÓGRAFOS</w:t>
      </w:r>
    </w:p>
    <w:p w:rsidR="00227DC4" w:rsidRPr="006B197A" w:rsidRDefault="00471DA7" w:rsidP="0082684D">
      <w:pPr>
        <w:jc w:val="center"/>
        <w:rPr>
          <w:b/>
        </w:rPr>
      </w:pPr>
      <w:r>
        <w:t>ORIUNDO DA MENSAGEM Nº 004</w:t>
      </w:r>
      <w:r w:rsidR="007D2355" w:rsidRPr="006B197A">
        <w:t>/2024</w:t>
      </w:r>
      <w:r w:rsidR="00330FFA">
        <w:t xml:space="preserve"> – Poder Legislativo</w:t>
      </w:r>
    </w:p>
    <w:p w:rsidR="00227DC4" w:rsidRDefault="00BD39E8" w:rsidP="0082684D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471DA7">
        <w:t>31</w:t>
      </w:r>
      <w:r w:rsidR="00C276EC">
        <w:t>/2024, DE 1</w:t>
      </w:r>
      <w:r w:rsidR="00897229">
        <w:t>0</w:t>
      </w:r>
      <w:r w:rsidR="00227DC4" w:rsidRPr="006B197A">
        <w:t xml:space="preserve"> DE </w:t>
      </w:r>
      <w:r w:rsidR="00897229">
        <w:t>JUNHO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330FFA" w:rsidRDefault="00330FFA" w:rsidP="0082684D">
      <w:pPr>
        <w:pStyle w:val="Recuodecorpodetexto"/>
        <w:spacing w:after="0"/>
        <w:ind w:left="0"/>
        <w:jc w:val="center"/>
      </w:pPr>
    </w:p>
    <w:p w:rsidR="00227DC4" w:rsidRPr="006B197A" w:rsidRDefault="00227DC4" w:rsidP="0082684D">
      <w:pPr>
        <w:pStyle w:val="Recuodecorpodetexto"/>
        <w:spacing w:after="0"/>
        <w:ind w:left="0"/>
        <w:jc w:val="center"/>
      </w:pPr>
    </w:p>
    <w:p w:rsidR="00471DA7" w:rsidRPr="00471DA7" w:rsidRDefault="00471DA7" w:rsidP="00471DA7">
      <w:pPr>
        <w:spacing w:line="360" w:lineRule="auto"/>
        <w:ind w:left="4253"/>
        <w:jc w:val="both"/>
        <w:rPr>
          <w:b/>
          <w:bCs/>
          <w:kern w:val="28"/>
        </w:rPr>
      </w:pPr>
      <w:r w:rsidRPr="00471DA7">
        <w:rPr>
          <w:b/>
          <w:bCs/>
          <w:kern w:val="28"/>
        </w:rPr>
        <w:t>Dispõe sobre a fixação e sobre o pagamento do subsídio remuneratório de prefeito, de vice-prefeito e de secretários municipais para o quatriênio 2025 a 2028, no município de Ernestina.</w:t>
      </w:r>
    </w:p>
    <w:p w:rsidR="00471DA7" w:rsidRPr="00471DA7" w:rsidRDefault="00471DA7" w:rsidP="00471DA7">
      <w:pPr>
        <w:spacing w:line="360" w:lineRule="auto"/>
        <w:ind w:left="4253"/>
        <w:jc w:val="both"/>
        <w:rPr>
          <w:b/>
          <w:bCs/>
          <w:kern w:val="28"/>
        </w:rPr>
      </w:pP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Art. 1º. O pagamento do subsídio remuneratório do prefeito, do vice-Prefeito e dos secretários municipais, para o período de 1º de janeiro de 2025 a 31 de dezembro de 2028, no município de Ernestina, é fixado de acordo com os seguintes valores: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 xml:space="preserve">I – </w:t>
      </w:r>
      <w:proofErr w:type="gramStart"/>
      <w:r w:rsidRPr="00471DA7">
        <w:t>para</w:t>
      </w:r>
      <w:proofErr w:type="gramEnd"/>
      <w:r w:rsidRPr="00471DA7">
        <w:t xml:space="preserve"> o prefeito: R$ 14.148,17 (catorze mil, cento e quarenta e oito reais e dezessete centavos);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 xml:space="preserve">II – </w:t>
      </w:r>
      <w:proofErr w:type="gramStart"/>
      <w:r w:rsidRPr="00471DA7">
        <w:t>para</w:t>
      </w:r>
      <w:proofErr w:type="gramEnd"/>
      <w:r w:rsidRPr="00471DA7">
        <w:t xml:space="preserve"> o vice-prefeito: R$ 7.071,44 (sete mil e setenta e um reais e quarenta e quatro centavos);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III – para os secretários municipais: R$ 5.500,00 (cinco mil e quinhentos reais).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§ 1º. No caso de substituição do Prefeito, mediante transmissão do cargo, o vice-prefeito receberá proporcionalmente aos dias de titularidade do cargo, o valor do subsídio mensal previsto no inciso I do caput do art. 1º desta Lei.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§ 2º. É facultado, ao Prefeito, quando for servidor titular de cargo, emprego e função, optar pela sua remuneração de origem.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§ 3º. O subsídio mensal do vice-prefeito não será alterado, na hipótese de ele assumir cumulativamente a titularidade de uma secretaria municipal.</w:t>
      </w:r>
    </w:p>
    <w:p w:rsidR="00471DA7" w:rsidRPr="00471DA7" w:rsidRDefault="00471DA7" w:rsidP="00471DA7">
      <w:pPr>
        <w:spacing w:line="360" w:lineRule="auto"/>
        <w:ind w:firstLine="1680"/>
        <w:jc w:val="both"/>
        <w:rPr>
          <w:iCs/>
        </w:rPr>
      </w:pPr>
      <w:r w:rsidRPr="00471DA7">
        <w:t xml:space="preserve">§ 4º. </w:t>
      </w:r>
      <w:r w:rsidRPr="00471DA7">
        <w:rPr>
          <w:iCs/>
        </w:rPr>
        <w:t>Até o dia 20 de dezembro de cada ano, o prefeito, vice-prefeito e secretários municipais receberão décimo terceiro subsídio em valor equivalente ao seu respectivo subsídio mensal.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Art. 2º. As férias do Prefeito, Vice-Prefeito e Secretários Municipais observarão as seguintes regras: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lastRenderedPageBreak/>
        <w:t>I – Serão gozadas em períodos de 30 dias, a partir de 1º de janeiro de 2026, admitindo-se fracionamento desse período em etapas não inferiores a cinco dias;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II – As férias dos secretários municipais serão remuneradas com adicional de um terço, calculado sobre o valor do respectivo subsídio mensal;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III – O subsídio referente às férias do Prefeito e do Vice-Prefeito do período de 1º de janeiro de 2028 a 31 de dezembro de 2028 será indenizado;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IV – O subsídio referente às férias dos Secretários Municipais e o adicional de um terço previsto no inciso II do período de 1º de janeiro de 2028 a 31 de dezembro de 2028 será indenizado;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 xml:space="preserve">V - </w:t>
      </w:r>
      <w:proofErr w:type="gramStart"/>
      <w:r w:rsidRPr="00471DA7">
        <w:t>O Prefeito e o Vice-Prefeito</w:t>
      </w:r>
      <w:proofErr w:type="gramEnd"/>
      <w:r w:rsidRPr="00471DA7">
        <w:t xml:space="preserve"> não poderão gozar férias simultaneamente. 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Parágrafo único. Havendo troca de titularidade no cargo de secretário municipal, o período de gozo de férias será computado a partir da respectiva nomeação.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Art. 3º. Quando em licença-saúde, se o valor do benefício previdenciário for inferior ao valor do subsídio mensal do prefeito, do vice-prefeito ou dos secretários municipais, o Município complementará o valor até a integralidade, observados os valores indicados respectivamente nos incisos I, II e III do caput do art. 1º desta Lei.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Art. 4º. O prefeito, o vice-prefeito e os secretários municipais contribuirão, no período a que se refere esta Lei, para o Regime Geral de Previdência Social, observadas as regras previstas na legislação federal.</w:t>
      </w:r>
    </w:p>
    <w:p w:rsidR="00471DA7" w:rsidRPr="00471DA7" w:rsidRDefault="00471DA7" w:rsidP="00471DA7">
      <w:pPr>
        <w:spacing w:line="360" w:lineRule="auto"/>
        <w:ind w:firstLine="1680"/>
        <w:jc w:val="both"/>
      </w:pPr>
      <w:r w:rsidRPr="00471DA7">
        <w:t>Parágrafo único. No caso de o prefeito, o vice-prefeito ou o secretário municipal ser titular de cargo efetivo, a contribuição será feita para o respectivo Regime Próprio de Previdência Social, observadas as regras da legislação previdenciária aplicável ao caso.</w:t>
      </w:r>
    </w:p>
    <w:p w:rsidR="00330FFA" w:rsidRDefault="00471DA7" w:rsidP="00471DA7">
      <w:pPr>
        <w:spacing w:line="360" w:lineRule="auto"/>
        <w:ind w:firstLine="1680"/>
        <w:jc w:val="both"/>
      </w:pPr>
      <w:r w:rsidRPr="00471DA7">
        <w:t>Art. 5º. Esta Lei entra em vigor no dia 1º de janeiro de 2025, cessando seus efeitos em 31 de dezembro de 2028.</w:t>
      </w:r>
    </w:p>
    <w:p w:rsidR="00227DC4" w:rsidRPr="006B197A" w:rsidRDefault="00227DC4" w:rsidP="0082684D">
      <w:pPr>
        <w:ind w:firstLine="2268"/>
        <w:jc w:val="both"/>
      </w:pPr>
      <w:r w:rsidRPr="006B197A">
        <w:t xml:space="preserve">GABINETE DA PRESIDÊNCIA, em </w:t>
      </w:r>
      <w:r w:rsidR="00CE78E1">
        <w:t>18</w:t>
      </w:r>
      <w:bookmarkStart w:id="0" w:name="_GoBack"/>
      <w:bookmarkEnd w:id="0"/>
      <w:r w:rsidRPr="006B197A">
        <w:t xml:space="preserve"> de </w:t>
      </w:r>
      <w:r w:rsidR="00897229">
        <w:t>junho</w:t>
      </w:r>
      <w:r w:rsidR="00897229" w:rsidRPr="006B197A">
        <w:t xml:space="preserve"> d</w:t>
      </w:r>
      <w:r w:rsidR="003B4FED" w:rsidRPr="006B197A">
        <w:t>e 202</w:t>
      </w:r>
      <w:r w:rsidR="00991975" w:rsidRPr="006B197A">
        <w:t>4</w:t>
      </w:r>
      <w:r w:rsidRPr="006B197A">
        <w:t>.</w:t>
      </w:r>
    </w:p>
    <w:p w:rsidR="00227DC4" w:rsidRPr="006B197A" w:rsidRDefault="00227DC4" w:rsidP="0082684D">
      <w:pPr>
        <w:ind w:firstLine="2280"/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991975" w:rsidP="0082684D">
      <w:pPr>
        <w:jc w:val="center"/>
      </w:pPr>
      <w:r w:rsidRPr="006B197A">
        <w:t>CRISTIAN BAUMGRATZ</w:t>
      </w:r>
    </w:p>
    <w:p w:rsidR="00E60B79" w:rsidRDefault="00227DC4" w:rsidP="0082684D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1B6384"/>
    <w:rsid w:val="00227DC4"/>
    <w:rsid w:val="00237681"/>
    <w:rsid w:val="002C1751"/>
    <w:rsid w:val="00330FFA"/>
    <w:rsid w:val="003B4FED"/>
    <w:rsid w:val="003F56C5"/>
    <w:rsid w:val="004074E7"/>
    <w:rsid w:val="00471DA7"/>
    <w:rsid w:val="0052008F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2684D"/>
    <w:rsid w:val="0087757D"/>
    <w:rsid w:val="008843F3"/>
    <w:rsid w:val="00897229"/>
    <w:rsid w:val="008A7861"/>
    <w:rsid w:val="008C2637"/>
    <w:rsid w:val="009850C6"/>
    <w:rsid w:val="00991975"/>
    <w:rsid w:val="009B05D7"/>
    <w:rsid w:val="009E384C"/>
    <w:rsid w:val="00B3348B"/>
    <w:rsid w:val="00B84783"/>
    <w:rsid w:val="00BC14B4"/>
    <w:rsid w:val="00BD39E8"/>
    <w:rsid w:val="00C276EC"/>
    <w:rsid w:val="00C70B27"/>
    <w:rsid w:val="00CE78E1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3605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684D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2684D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30F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30F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9722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9722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41</cp:revision>
  <cp:lastPrinted>2019-07-16T11:51:00Z</cp:lastPrinted>
  <dcterms:created xsi:type="dcterms:W3CDTF">2019-05-21T18:11:00Z</dcterms:created>
  <dcterms:modified xsi:type="dcterms:W3CDTF">2024-06-19T13:06:00Z</dcterms:modified>
</cp:coreProperties>
</file>