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C4" w:rsidRPr="002325F5" w:rsidRDefault="00227DC4" w:rsidP="002325F5">
      <w:pPr>
        <w:spacing w:line="360" w:lineRule="auto"/>
        <w:jc w:val="center"/>
      </w:pPr>
      <w:r w:rsidRPr="002325F5">
        <w:t>AUTÓGRAFOS</w:t>
      </w:r>
    </w:p>
    <w:p w:rsidR="00227DC4" w:rsidRPr="002325F5" w:rsidRDefault="002325F5" w:rsidP="002325F5">
      <w:pPr>
        <w:spacing w:line="360" w:lineRule="auto"/>
        <w:jc w:val="center"/>
        <w:rPr>
          <w:b/>
        </w:rPr>
      </w:pPr>
      <w:r w:rsidRPr="002325F5">
        <w:t>ORIUNDO DA MENSAGEM Nº 005</w:t>
      </w:r>
      <w:r w:rsidR="009850C6" w:rsidRPr="002325F5">
        <w:t>/202</w:t>
      </w:r>
      <w:r w:rsidR="00F17F6C" w:rsidRPr="002325F5">
        <w:t>4</w:t>
      </w:r>
      <w:r w:rsidR="004D2AF9" w:rsidRPr="002325F5">
        <w:t xml:space="preserve"> </w:t>
      </w:r>
    </w:p>
    <w:p w:rsidR="00227DC4" w:rsidRPr="002325F5" w:rsidRDefault="00BD39E8" w:rsidP="002325F5">
      <w:pPr>
        <w:pStyle w:val="Recuodecorpodetexto"/>
        <w:spacing w:after="0" w:line="360" w:lineRule="auto"/>
        <w:ind w:left="0"/>
        <w:jc w:val="center"/>
      </w:pPr>
      <w:r w:rsidRPr="002325F5">
        <w:t>PROJETO DE LEI</w:t>
      </w:r>
      <w:r w:rsidR="00F71227" w:rsidRPr="002325F5">
        <w:t xml:space="preserve"> </w:t>
      </w:r>
      <w:r w:rsidRPr="002325F5">
        <w:t xml:space="preserve">Nº </w:t>
      </w:r>
      <w:r w:rsidR="00F17F6C" w:rsidRPr="002325F5">
        <w:t>0</w:t>
      </w:r>
      <w:r w:rsidR="002325F5" w:rsidRPr="002325F5">
        <w:t>4</w:t>
      </w:r>
      <w:r w:rsidR="00F71227" w:rsidRPr="002325F5">
        <w:t>/202</w:t>
      </w:r>
      <w:r w:rsidR="002325F5" w:rsidRPr="002325F5">
        <w:t>4, DE 24</w:t>
      </w:r>
      <w:r w:rsidR="00227DC4" w:rsidRPr="002325F5">
        <w:t xml:space="preserve"> DE </w:t>
      </w:r>
      <w:r w:rsidR="00F17F6C" w:rsidRPr="002325F5">
        <w:t>JANEIRO</w:t>
      </w:r>
      <w:r w:rsidR="009850C6" w:rsidRPr="002325F5">
        <w:t xml:space="preserve"> DE 202</w:t>
      </w:r>
      <w:r w:rsidR="00F17F6C" w:rsidRPr="002325F5">
        <w:t>4</w:t>
      </w:r>
      <w:r w:rsidR="00227DC4" w:rsidRPr="002325F5">
        <w:t>.</w:t>
      </w:r>
    </w:p>
    <w:p w:rsidR="00227DC4" w:rsidRPr="002325F5" w:rsidRDefault="00227DC4" w:rsidP="002325F5">
      <w:pPr>
        <w:pStyle w:val="Recuodecorpodetexto"/>
        <w:spacing w:after="0" w:line="360" w:lineRule="auto"/>
        <w:ind w:left="0"/>
        <w:jc w:val="center"/>
      </w:pPr>
    </w:p>
    <w:p w:rsidR="002325F5" w:rsidRPr="002325F5" w:rsidRDefault="002325F5" w:rsidP="002325F5">
      <w:pPr>
        <w:suppressAutoHyphens/>
        <w:autoSpaceDN w:val="0"/>
        <w:spacing w:line="360" w:lineRule="auto"/>
        <w:ind w:left="3366"/>
        <w:jc w:val="both"/>
        <w:rPr>
          <w:lang w:eastAsia="ar-SA"/>
        </w:rPr>
      </w:pPr>
      <w:r w:rsidRPr="002325F5">
        <w:rPr>
          <w:lang w:eastAsia="ar-SA"/>
        </w:rPr>
        <w:t>Dispõe sobre a concessão de descontos no pagamento antecipado do IPTU em 2024 e dá outras providências.</w:t>
      </w:r>
    </w:p>
    <w:p w:rsidR="002325F5" w:rsidRPr="002325F5" w:rsidRDefault="002325F5" w:rsidP="002325F5">
      <w:pPr>
        <w:suppressAutoHyphens/>
        <w:autoSpaceDN w:val="0"/>
        <w:spacing w:line="360" w:lineRule="auto"/>
        <w:ind w:left="3366"/>
        <w:jc w:val="both"/>
        <w:rPr>
          <w:lang w:eastAsia="ar-SA"/>
        </w:rPr>
      </w:pPr>
    </w:p>
    <w:p w:rsidR="002325F5" w:rsidRPr="002325F5" w:rsidRDefault="002325F5" w:rsidP="002325F5">
      <w:pPr>
        <w:autoSpaceDN w:val="0"/>
        <w:spacing w:after="200" w:line="360" w:lineRule="auto"/>
        <w:jc w:val="both"/>
      </w:pPr>
      <w:r w:rsidRPr="002325F5">
        <w:rPr>
          <w:b/>
        </w:rPr>
        <w:t xml:space="preserve">          </w:t>
      </w:r>
      <w:r w:rsidRPr="002325F5">
        <w:rPr>
          <w:b/>
        </w:rPr>
        <w:tab/>
        <w:t>Art. 1º</w:t>
      </w:r>
      <w:r w:rsidRPr="002325F5">
        <w:t xml:space="preserve"> - Fica o Poder Executivo Municipal autorizado a conceder desconto referente ao pagamento antecipado do Imposto Predial e Territorial Urbano (IPTU) relativo ao exercício de 2024, conforme abaixo:</w:t>
      </w:r>
    </w:p>
    <w:p w:rsidR="002325F5" w:rsidRPr="002325F5" w:rsidRDefault="002325F5" w:rsidP="002325F5">
      <w:pPr>
        <w:autoSpaceDN w:val="0"/>
        <w:spacing w:after="200" w:line="360" w:lineRule="auto"/>
        <w:jc w:val="both"/>
      </w:pPr>
      <w:r w:rsidRPr="002325F5">
        <w:tab/>
      </w:r>
      <w:r w:rsidRPr="002325F5">
        <w:rPr>
          <w:b/>
        </w:rPr>
        <w:t xml:space="preserve">I – </w:t>
      </w:r>
      <w:r w:rsidRPr="002325F5">
        <w:t xml:space="preserve">Pagamento à vista em Parcela Única até 28 de </w:t>
      </w:r>
      <w:proofErr w:type="gramStart"/>
      <w:r w:rsidRPr="002325F5">
        <w:t>Março</w:t>
      </w:r>
      <w:proofErr w:type="gramEnd"/>
      <w:r w:rsidRPr="002325F5">
        <w:t xml:space="preserve"> de 2024, com desconto de 10% (dez por cento);</w:t>
      </w:r>
    </w:p>
    <w:p w:rsidR="002325F5" w:rsidRPr="002325F5" w:rsidRDefault="002325F5" w:rsidP="002325F5">
      <w:pPr>
        <w:autoSpaceDN w:val="0"/>
        <w:spacing w:after="200" w:line="360" w:lineRule="auto"/>
        <w:jc w:val="both"/>
      </w:pPr>
      <w:r w:rsidRPr="002325F5">
        <w:tab/>
      </w:r>
      <w:r w:rsidRPr="002325F5">
        <w:rPr>
          <w:b/>
        </w:rPr>
        <w:t>Art. 2º</w:t>
      </w:r>
      <w:r w:rsidRPr="002325F5">
        <w:t xml:space="preserve"> - As ações previstas nessa Lei, estão amparadas pelo Código Tributário Municipal – CTM, consubstanciado pelo Art. 21 da Lei Complementar nº. 026/2018 de 10 de </w:t>
      </w:r>
      <w:proofErr w:type="gramStart"/>
      <w:r w:rsidRPr="002325F5">
        <w:t>Dezembro</w:t>
      </w:r>
      <w:proofErr w:type="gramEnd"/>
      <w:r w:rsidRPr="002325F5">
        <w:t xml:space="preserve"> de 2018.</w:t>
      </w:r>
    </w:p>
    <w:p w:rsidR="002325F5" w:rsidRPr="002325F5" w:rsidRDefault="002325F5" w:rsidP="002325F5">
      <w:pPr>
        <w:autoSpaceDN w:val="0"/>
        <w:spacing w:after="200" w:line="360" w:lineRule="auto"/>
        <w:jc w:val="both"/>
      </w:pPr>
      <w:r w:rsidRPr="002325F5">
        <w:tab/>
      </w:r>
      <w:r w:rsidRPr="002325F5">
        <w:rPr>
          <w:b/>
        </w:rPr>
        <w:t>Art. 3º</w:t>
      </w:r>
      <w:r w:rsidRPr="002325F5">
        <w:t xml:space="preserve"> - Faz parte da presente Lei, a Estimativa de Impacto Orçamentário e Financeiro nº 01/2024, relativa à Concessão de Descontos no Pagamento à vista, em Parcela Única em 2024, que segue em Anexo.</w:t>
      </w:r>
    </w:p>
    <w:p w:rsidR="002325F5" w:rsidRPr="002325F5" w:rsidRDefault="002325F5" w:rsidP="002325F5">
      <w:pPr>
        <w:autoSpaceDN w:val="0"/>
        <w:spacing w:after="200" w:line="360" w:lineRule="auto"/>
        <w:jc w:val="both"/>
      </w:pPr>
      <w:r w:rsidRPr="002325F5">
        <w:tab/>
      </w:r>
      <w:r w:rsidRPr="002325F5">
        <w:rPr>
          <w:b/>
        </w:rPr>
        <w:t xml:space="preserve">Art. 4º - </w:t>
      </w:r>
      <w:r w:rsidRPr="002325F5">
        <w:t>Esta Lei entrará em vigor na data de sua publicação, com seus efeitos a vigorar a partir de 1º de janeiro de 2024, revogadas as disposições em contrário.</w:t>
      </w:r>
    </w:p>
    <w:p w:rsidR="00692C67" w:rsidRPr="002325F5" w:rsidRDefault="00692C67" w:rsidP="002325F5">
      <w:pPr>
        <w:spacing w:line="360" w:lineRule="auto"/>
        <w:rPr>
          <w:rFonts w:eastAsia="Calibri"/>
          <w:color w:val="FF0000"/>
          <w:spacing w:val="4"/>
          <w:w w:val="107"/>
        </w:rPr>
      </w:pPr>
    </w:p>
    <w:p w:rsidR="00D914D4" w:rsidRPr="002325F5" w:rsidRDefault="00D914D4" w:rsidP="002325F5">
      <w:pPr>
        <w:spacing w:line="360" w:lineRule="auto"/>
        <w:ind w:firstLine="2268"/>
        <w:jc w:val="both"/>
        <w:rPr>
          <w:color w:val="FF0000"/>
        </w:rPr>
      </w:pPr>
    </w:p>
    <w:p w:rsidR="00227DC4" w:rsidRPr="002325F5" w:rsidRDefault="00227DC4" w:rsidP="002325F5">
      <w:pPr>
        <w:spacing w:line="360" w:lineRule="auto"/>
        <w:ind w:firstLine="2268"/>
        <w:jc w:val="both"/>
      </w:pPr>
      <w:r w:rsidRPr="002325F5">
        <w:t>GABINETE DA PRESIDÊNCIA, em</w:t>
      </w:r>
      <w:r w:rsidR="002325F5" w:rsidRPr="002325F5">
        <w:t xml:space="preserve"> </w:t>
      </w:r>
      <w:r w:rsidR="000F0160">
        <w:t>27</w:t>
      </w:r>
      <w:bookmarkStart w:id="0" w:name="_GoBack"/>
      <w:bookmarkEnd w:id="0"/>
      <w:r w:rsidRPr="002325F5">
        <w:t xml:space="preserve"> de </w:t>
      </w:r>
      <w:r w:rsidR="002325F5" w:rsidRPr="002325F5">
        <w:t>fevereiro</w:t>
      </w:r>
      <w:r w:rsidR="00DF1D77" w:rsidRPr="002325F5">
        <w:t xml:space="preserve"> de 2024</w:t>
      </w:r>
      <w:r w:rsidRPr="002325F5">
        <w:t>.</w:t>
      </w:r>
    </w:p>
    <w:p w:rsidR="00227DC4" w:rsidRPr="002325F5" w:rsidRDefault="00227DC4" w:rsidP="002325F5">
      <w:pPr>
        <w:spacing w:line="360" w:lineRule="auto"/>
        <w:jc w:val="both"/>
      </w:pPr>
    </w:p>
    <w:p w:rsidR="00227DC4" w:rsidRPr="002325F5" w:rsidRDefault="00227DC4" w:rsidP="002325F5">
      <w:pPr>
        <w:spacing w:line="360" w:lineRule="auto"/>
        <w:jc w:val="both"/>
      </w:pPr>
    </w:p>
    <w:p w:rsidR="00227DC4" w:rsidRPr="002325F5" w:rsidRDefault="00DF1D77" w:rsidP="002325F5">
      <w:pPr>
        <w:spacing w:line="360" w:lineRule="auto"/>
        <w:jc w:val="center"/>
      </w:pPr>
      <w:r w:rsidRPr="002325F5">
        <w:t>CRISTIAN BAUMGRATZ</w:t>
      </w:r>
    </w:p>
    <w:p w:rsidR="004D111F" w:rsidRPr="002325F5" w:rsidRDefault="00227DC4" w:rsidP="002325F5">
      <w:pPr>
        <w:spacing w:line="360" w:lineRule="auto"/>
        <w:jc w:val="center"/>
      </w:pPr>
      <w:r w:rsidRPr="002325F5">
        <w:t>Presidente</w:t>
      </w:r>
    </w:p>
    <w:sectPr w:rsidR="004D111F" w:rsidRPr="002325F5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45113"/>
    <w:multiLevelType w:val="multilevel"/>
    <w:tmpl w:val="3F02A1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9656F"/>
    <w:multiLevelType w:val="multilevel"/>
    <w:tmpl w:val="355EDB18"/>
    <w:lvl w:ilvl="0">
      <w:start w:val="1"/>
      <w:numFmt w:val="upperRoman"/>
      <w:lvlText w:val="%1-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90DF7"/>
    <w:multiLevelType w:val="multilevel"/>
    <w:tmpl w:val="D4DC86EA"/>
    <w:lvl w:ilvl="0">
      <w:start w:val="1"/>
      <w:numFmt w:val="upperRoman"/>
      <w:lvlText w:val="%1-"/>
      <w:lvlJc w:val="left"/>
      <w:pPr>
        <w:ind w:left="1080" w:hanging="72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F3387"/>
    <w:multiLevelType w:val="multilevel"/>
    <w:tmpl w:val="02DACC5A"/>
    <w:lvl w:ilvl="0">
      <w:start w:val="1"/>
      <w:numFmt w:val="upperRoman"/>
      <w:lvlText w:val="%1-"/>
      <w:lvlJc w:val="left"/>
      <w:pPr>
        <w:ind w:left="1417" w:hanging="720"/>
      </w:pPr>
      <w:rPr>
        <w:w w:val="113"/>
      </w:rPr>
    </w:lvl>
    <w:lvl w:ilvl="1">
      <w:start w:val="1"/>
      <w:numFmt w:val="lowerLetter"/>
      <w:lvlText w:val="%2."/>
      <w:lvlJc w:val="left"/>
      <w:pPr>
        <w:ind w:left="1777" w:hanging="360"/>
      </w:pPr>
    </w:lvl>
    <w:lvl w:ilvl="2">
      <w:start w:val="1"/>
      <w:numFmt w:val="lowerRoman"/>
      <w:lvlText w:val="%3."/>
      <w:lvlJc w:val="right"/>
      <w:pPr>
        <w:ind w:left="2497" w:hanging="180"/>
      </w:pPr>
    </w:lvl>
    <w:lvl w:ilvl="3">
      <w:start w:val="1"/>
      <w:numFmt w:val="decimal"/>
      <w:lvlText w:val="%4."/>
      <w:lvlJc w:val="left"/>
      <w:pPr>
        <w:ind w:left="3217" w:hanging="360"/>
      </w:pPr>
    </w:lvl>
    <w:lvl w:ilvl="4">
      <w:start w:val="1"/>
      <w:numFmt w:val="lowerLetter"/>
      <w:lvlText w:val="%5."/>
      <w:lvlJc w:val="left"/>
      <w:pPr>
        <w:ind w:left="3937" w:hanging="360"/>
      </w:pPr>
    </w:lvl>
    <w:lvl w:ilvl="5">
      <w:start w:val="1"/>
      <w:numFmt w:val="lowerRoman"/>
      <w:lvlText w:val="%6."/>
      <w:lvlJc w:val="right"/>
      <w:pPr>
        <w:ind w:left="4657" w:hanging="180"/>
      </w:pPr>
    </w:lvl>
    <w:lvl w:ilvl="6">
      <w:start w:val="1"/>
      <w:numFmt w:val="decimal"/>
      <w:lvlText w:val="%7."/>
      <w:lvlJc w:val="left"/>
      <w:pPr>
        <w:ind w:left="5377" w:hanging="360"/>
      </w:pPr>
    </w:lvl>
    <w:lvl w:ilvl="7">
      <w:start w:val="1"/>
      <w:numFmt w:val="lowerLetter"/>
      <w:lvlText w:val="%8."/>
      <w:lvlJc w:val="left"/>
      <w:pPr>
        <w:ind w:left="6097" w:hanging="360"/>
      </w:pPr>
    </w:lvl>
    <w:lvl w:ilvl="8">
      <w:start w:val="1"/>
      <w:numFmt w:val="lowerRoman"/>
      <w:lvlText w:val="%9."/>
      <w:lvlJc w:val="right"/>
      <w:pPr>
        <w:ind w:left="6817" w:hanging="180"/>
      </w:pPr>
    </w:lvl>
  </w:abstractNum>
  <w:abstractNum w:abstractNumId="4" w15:restartNumberingAfterBreak="0">
    <w:nsid w:val="579C3AE7"/>
    <w:multiLevelType w:val="hybridMultilevel"/>
    <w:tmpl w:val="6B6ED01A"/>
    <w:lvl w:ilvl="0" w:tplc="F9C45926">
      <w:numFmt w:val="bullet"/>
      <w:lvlText w:val=""/>
      <w:lvlJc w:val="left"/>
      <w:pPr>
        <w:ind w:left="644" w:hanging="360"/>
      </w:pPr>
      <w:rPr>
        <w:rFonts w:ascii="Symbol" w:eastAsia="Times New Roman" w:hAnsi="Symbol" w:cs="Helvetica" w:hint="default"/>
      </w:rPr>
    </w:lvl>
    <w:lvl w:ilvl="1" w:tplc="0416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5E384CB1"/>
    <w:multiLevelType w:val="multilevel"/>
    <w:tmpl w:val="CFD4AF60"/>
    <w:lvl w:ilvl="0">
      <w:start w:val="1"/>
      <w:numFmt w:val="upperRoman"/>
      <w:lvlText w:val="%1)"/>
      <w:lvlJc w:val="left"/>
      <w:pPr>
        <w:ind w:left="1980" w:hanging="720"/>
      </w:pPr>
    </w:lvl>
    <w:lvl w:ilvl="1">
      <w:start w:val="1"/>
      <w:numFmt w:val="lowerLetter"/>
      <w:lvlText w:val="%2."/>
      <w:lvlJc w:val="lef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lowerLetter"/>
      <w:lvlText w:val="%5."/>
      <w:lvlJc w:val="left"/>
      <w:pPr>
        <w:ind w:left="4500" w:hanging="360"/>
      </w:pPr>
    </w:lvl>
    <w:lvl w:ilvl="5">
      <w:start w:val="1"/>
      <w:numFmt w:val="lowerRoman"/>
      <w:lvlText w:val="%6."/>
      <w:lvlJc w:val="righ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lowerLetter"/>
      <w:lvlText w:val="%8."/>
      <w:lvlJc w:val="left"/>
      <w:pPr>
        <w:ind w:left="6660" w:hanging="360"/>
      </w:pPr>
    </w:lvl>
    <w:lvl w:ilvl="8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6EF73985"/>
    <w:multiLevelType w:val="hybridMultilevel"/>
    <w:tmpl w:val="C84212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30D2A"/>
    <w:rsid w:val="000F0160"/>
    <w:rsid w:val="00160B08"/>
    <w:rsid w:val="001A2FA8"/>
    <w:rsid w:val="001B2FE5"/>
    <w:rsid w:val="00227DC4"/>
    <w:rsid w:val="002325F5"/>
    <w:rsid w:val="002474FE"/>
    <w:rsid w:val="003011B6"/>
    <w:rsid w:val="00315EF2"/>
    <w:rsid w:val="00361D07"/>
    <w:rsid w:val="00386CBE"/>
    <w:rsid w:val="00395A61"/>
    <w:rsid w:val="003D0D46"/>
    <w:rsid w:val="003E3611"/>
    <w:rsid w:val="0041101A"/>
    <w:rsid w:val="00473BB8"/>
    <w:rsid w:val="004C319F"/>
    <w:rsid w:val="004D111F"/>
    <w:rsid w:val="004D2AF9"/>
    <w:rsid w:val="004D5517"/>
    <w:rsid w:val="00517DEF"/>
    <w:rsid w:val="005269B0"/>
    <w:rsid w:val="005309A4"/>
    <w:rsid w:val="00534FF1"/>
    <w:rsid w:val="00540231"/>
    <w:rsid w:val="00555C08"/>
    <w:rsid w:val="005E7B96"/>
    <w:rsid w:val="0064109D"/>
    <w:rsid w:val="00662CFB"/>
    <w:rsid w:val="006643BC"/>
    <w:rsid w:val="00692C67"/>
    <w:rsid w:val="00742354"/>
    <w:rsid w:val="00767E45"/>
    <w:rsid w:val="007D6446"/>
    <w:rsid w:val="007F6FEC"/>
    <w:rsid w:val="008B1053"/>
    <w:rsid w:val="0090002D"/>
    <w:rsid w:val="0091742D"/>
    <w:rsid w:val="009850C6"/>
    <w:rsid w:val="00993E52"/>
    <w:rsid w:val="00A25405"/>
    <w:rsid w:val="00A40012"/>
    <w:rsid w:val="00A802FF"/>
    <w:rsid w:val="00AC0691"/>
    <w:rsid w:val="00B84783"/>
    <w:rsid w:val="00BD39E8"/>
    <w:rsid w:val="00C4139E"/>
    <w:rsid w:val="00CC4543"/>
    <w:rsid w:val="00CC507E"/>
    <w:rsid w:val="00D07CC8"/>
    <w:rsid w:val="00D267F3"/>
    <w:rsid w:val="00D46BDE"/>
    <w:rsid w:val="00D6235F"/>
    <w:rsid w:val="00D914D4"/>
    <w:rsid w:val="00DF1D77"/>
    <w:rsid w:val="00F17F6C"/>
    <w:rsid w:val="00F24D4C"/>
    <w:rsid w:val="00F40B8C"/>
    <w:rsid w:val="00F71227"/>
    <w:rsid w:val="00FB7A72"/>
    <w:rsid w:val="00FD4617"/>
    <w:rsid w:val="00FD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D034C"/>
  <w15:docId w15:val="{4974E0D1-5DFE-48BC-B60A-DFAEC478F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92C67"/>
    <w:pPr>
      <w:keepNext/>
      <w:outlineLvl w:val="0"/>
    </w:pPr>
    <w:rPr>
      <w:rFonts w:ascii="Arial" w:hAnsi="Arial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92C67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uiPriority w:val="99"/>
    <w:rsid w:val="00A802FF"/>
    <w:pPr>
      <w:spacing w:before="100" w:beforeAutospacing="1" w:after="119"/>
    </w:pPr>
    <w:rPr>
      <w:color w:val="000000"/>
    </w:rPr>
  </w:style>
  <w:style w:type="paragraph" w:styleId="Cabealho">
    <w:name w:val="header"/>
    <w:basedOn w:val="Normal"/>
    <w:link w:val="CabealhoChar"/>
    <w:unhideWhenUsed/>
    <w:rsid w:val="006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692C67"/>
  </w:style>
  <w:style w:type="paragraph" w:styleId="Rodap">
    <w:name w:val="footer"/>
    <w:basedOn w:val="Normal"/>
    <w:link w:val="RodapChar"/>
    <w:unhideWhenUsed/>
    <w:rsid w:val="006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692C67"/>
  </w:style>
  <w:style w:type="paragraph" w:customStyle="1" w:styleId="msonormal0">
    <w:name w:val="msonormal"/>
    <w:basedOn w:val="Normal"/>
    <w:rsid w:val="00692C67"/>
    <w:pPr>
      <w:spacing w:before="100" w:beforeAutospacing="1" w:after="100" w:afterAutospacing="1"/>
    </w:pPr>
  </w:style>
  <w:style w:type="character" w:customStyle="1" w:styleId="CorpodetextoChar">
    <w:name w:val="Corpo de texto Char"/>
    <w:basedOn w:val="Fontepargpadro"/>
    <w:link w:val="Corpodetexto"/>
    <w:semiHidden/>
    <w:rsid w:val="00692C67"/>
    <w:rPr>
      <w:rFonts w:ascii="Tahoma" w:eastAsia="Tahoma" w:hAnsi="Tahoma" w:cs="Tahoma"/>
      <w:sz w:val="21"/>
      <w:szCs w:val="21"/>
      <w:lang w:val="pt-PT" w:eastAsia="pt-PT" w:bidi="pt-PT"/>
    </w:rPr>
  </w:style>
  <w:style w:type="paragraph" w:styleId="Corpodetexto">
    <w:name w:val="Body Text"/>
    <w:basedOn w:val="Normal"/>
    <w:link w:val="CorpodetextoChar"/>
    <w:semiHidden/>
    <w:unhideWhenUsed/>
    <w:rsid w:val="00692C67"/>
    <w:pPr>
      <w:widowControl w:val="0"/>
      <w:autoSpaceDE w:val="0"/>
      <w:autoSpaceDN w:val="0"/>
    </w:pPr>
    <w:rPr>
      <w:rFonts w:ascii="Tahoma" w:eastAsia="Tahoma" w:hAnsi="Tahoma" w:cs="Tahoma"/>
      <w:sz w:val="21"/>
      <w:szCs w:val="21"/>
      <w:lang w:val="pt-PT" w:eastAsia="pt-PT" w:bidi="pt-PT"/>
    </w:rPr>
  </w:style>
  <w:style w:type="character" w:customStyle="1" w:styleId="TextodebaloChar">
    <w:name w:val="Texto de balão Char"/>
    <w:basedOn w:val="Fontepargpadro"/>
    <w:link w:val="Textodebalo"/>
    <w:semiHidden/>
    <w:rsid w:val="00692C67"/>
    <w:rPr>
      <w:rFonts w:ascii="Segoe UI" w:eastAsia="Calibri" w:hAnsi="Segoe UI" w:cs="Segoe UI"/>
      <w:sz w:val="18"/>
      <w:szCs w:val="18"/>
    </w:rPr>
  </w:style>
  <w:style w:type="paragraph" w:styleId="Textodebalo">
    <w:name w:val="Balloon Text"/>
    <w:basedOn w:val="Normal"/>
    <w:link w:val="TextodebaloChar"/>
    <w:semiHidden/>
    <w:unhideWhenUsed/>
    <w:rsid w:val="00692C67"/>
    <w:pPr>
      <w:autoSpaceDN w:val="0"/>
    </w:pPr>
    <w:rPr>
      <w:rFonts w:ascii="Segoe UI" w:eastAsia="Calibri" w:hAnsi="Segoe UI" w:cs="Segoe UI"/>
      <w:sz w:val="18"/>
      <w:szCs w:val="18"/>
      <w:lang w:eastAsia="en-US"/>
    </w:rPr>
  </w:style>
  <w:style w:type="paragraph" w:styleId="SemEspaamento">
    <w:name w:val="No Spacing"/>
    <w:qFormat/>
    <w:rsid w:val="00692C67"/>
    <w:pPr>
      <w:autoSpaceDN w:val="0"/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692C67"/>
    <w:pPr>
      <w:autoSpaceDN w:val="0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Standard">
    <w:name w:val="Standard"/>
    <w:rsid w:val="00692C67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92C67"/>
    <w:pPr>
      <w:spacing w:after="140" w:line="276" w:lineRule="auto"/>
    </w:pPr>
  </w:style>
  <w:style w:type="paragraph" w:customStyle="1" w:styleId="Heading">
    <w:name w:val="Heading"/>
    <w:basedOn w:val="Standard"/>
    <w:next w:val="Textbody"/>
    <w:rsid w:val="00692C67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Index">
    <w:name w:val="Index"/>
    <w:basedOn w:val="Standard"/>
    <w:rsid w:val="00692C67"/>
    <w:pPr>
      <w:suppressLineNumbers/>
    </w:pPr>
  </w:style>
  <w:style w:type="paragraph" w:customStyle="1" w:styleId="dou-paragraph">
    <w:name w:val="dou-paragraph"/>
    <w:basedOn w:val="Normal"/>
    <w:rsid w:val="00692C67"/>
    <w:pPr>
      <w:autoSpaceDN w:val="0"/>
      <w:spacing w:before="100" w:after="100"/>
    </w:pPr>
  </w:style>
  <w:style w:type="character" w:customStyle="1" w:styleId="NumberingSymbols">
    <w:name w:val="Numbering Symbols"/>
    <w:rsid w:val="00692C67"/>
  </w:style>
  <w:style w:type="character" w:customStyle="1" w:styleId="SemEspaamentoChar">
    <w:name w:val="Sem Espaçamento Char"/>
    <w:basedOn w:val="Fontepargpadro"/>
    <w:rsid w:val="00692C67"/>
    <w:rPr>
      <w:rFonts w:ascii="Calibri" w:eastAsia="Times New Roman" w:hAnsi="Calibri" w:cs="Times New Roman" w:hint="default"/>
      <w:kern w:val="0"/>
      <w:sz w:val="22"/>
      <w:szCs w:val="22"/>
      <w:lang w:eastAsia="pt-BR" w:bidi="ar-SA"/>
    </w:rPr>
  </w:style>
  <w:style w:type="character" w:customStyle="1" w:styleId="label">
    <w:name w:val="label"/>
    <w:basedOn w:val="Fontepargpadro"/>
    <w:rsid w:val="00692C67"/>
  </w:style>
  <w:style w:type="paragraph" w:customStyle="1" w:styleId="Default">
    <w:name w:val="Default"/>
    <w:rsid w:val="00361D0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styleId="TextodoEspaoReservado">
    <w:name w:val="Placeholder Text"/>
    <w:basedOn w:val="Fontepargpadro"/>
    <w:semiHidden/>
    <w:rsid w:val="004D11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67017-343A-4F31-94D1-4E82EEB54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40</cp:revision>
  <cp:lastPrinted>2024-02-27T11:51:00Z</cp:lastPrinted>
  <dcterms:created xsi:type="dcterms:W3CDTF">2019-05-21T18:11:00Z</dcterms:created>
  <dcterms:modified xsi:type="dcterms:W3CDTF">2024-02-27T11:52:00Z</dcterms:modified>
</cp:coreProperties>
</file>