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DF1D77" w:rsidRDefault="00227DC4" w:rsidP="00DF1D77">
      <w:pPr>
        <w:spacing w:line="360" w:lineRule="auto"/>
        <w:jc w:val="center"/>
        <w:rPr>
          <w:sz w:val="22"/>
          <w:szCs w:val="22"/>
        </w:rPr>
      </w:pPr>
      <w:r w:rsidRPr="00DF1D77">
        <w:rPr>
          <w:sz w:val="22"/>
          <w:szCs w:val="22"/>
        </w:rPr>
        <w:t>AUTÓGRAFOS</w:t>
      </w:r>
    </w:p>
    <w:p w:rsidR="00227DC4" w:rsidRPr="00DF1D77" w:rsidRDefault="00F17F6C" w:rsidP="00DF1D77">
      <w:pPr>
        <w:spacing w:line="360" w:lineRule="auto"/>
        <w:jc w:val="center"/>
        <w:rPr>
          <w:b/>
          <w:sz w:val="22"/>
          <w:szCs w:val="22"/>
        </w:rPr>
      </w:pPr>
      <w:r w:rsidRPr="00DF1D77">
        <w:rPr>
          <w:sz w:val="22"/>
          <w:szCs w:val="22"/>
        </w:rPr>
        <w:t>ORIUNDO DA MENSAGEM Nº 004</w:t>
      </w:r>
      <w:r w:rsidR="009850C6" w:rsidRPr="00DF1D77">
        <w:rPr>
          <w:sz w:val="22"/>
          <w:szCs w:val="22"/>
        </w:rPr>
        <w:t>/202</w:t>
      </w:r>
      <w:r w:rsidRPr="00DF1D77">
        <w:rPr>
          <w:sz w:val="22"/>
          <w:szCs w:val="22"/>
        </w:rPr>
        <w:t>4</w:t>
      </w:r>
      <w:r w:rsidR="004D2AF9" w:rsidRPr="00DF1D77">
        <w:rPr>
          <w:sz w:val="22"/>
          <w:szCs w:val="22"/>
        </w:rPr>
        <w:t xml:space="preserve"> </w:t>
      </w:r>
    </w:p>
    <w:p w:rsidR="00227DC4" w:rsidRPr="00DF1D77" w:rsidRDefault="00BD39E8" w:rsidP="00DF1D77">
      <w:pPr>
        <w:pStyle w:val="Recuodecorpodetexto"/>
        <w:spacing w:after="0" w:line="360" w:lineRule="auto"/>
        <w:ind w:left="0"/>
        <w:jc w:val="center"/>
        <w:rPr>
          <w:sz w:val="22"/>
          <w:szCs w:val="22"/>
        </w:rPr>
      </w:pPr>
      <w:r w:rsidRPr="00DF1D77">
        <w:rPr>
          <w:sz w:val="22"/>
          <w:szCs w:val="22"/>
        </w:rPr>
        <w:t>PROJETO DE LEI</w:t>
      </w:r>
      <w:r w:rsidR="00F71227" w:rsidRPr="00DF1D77">
        <w:rPr>
          <w:sz w:val="22"/>
          <w:szCs w:val="22"/>
        </w:rPr>
        <w:t xml:space="preserve"> </w:t>
      </w:r>
      <w:r w:rsidRPr="00DF1D77">
        <w:rPr>
          <w:sz w:val="22"/>
          <w:szCs w:val="22"/>
        </w:rPr>
        <w:t xml:space="preserve">Nº </w:t>
      </w:r>
      <w:r w:rsidR="00F17F6C" w:rsidRPr="00DF1D77">
        <w:rPr>
          <w:sz w:val="22"/>
          <w:szCs w:val="22"/>
        </w:rPr>
        <w:t>03</w:t>
      </w:r>
      <w:r w:rsidR="00F71227" w:rsidRPr="00DF1D77">
        <w:rPr>
          <w:sz w:val="22"/>
          <w:szCs w:val="22"/>
        </w:rPr>
        <w:t>/202</w:t>
      </w:r>
      <w:r w:rsidR="00F17F6C" w:rsidRPr="00DF1D77">
        <w:rPr>
          <w:sz w:val="22"/>
          <w:szCs w:val="22"/>
        </w:rPr>
        <w:t>4, DE 16</w:t>
      </w:r>
      <w:r w:rsidR="00227DC4" w:rsidRPr="00DF1D77">
        <w:rPr>
          <w:sz w:val="22"/>
          <w:szCs w:val="22"/>
        </w:rPr>
        <w:t xml:space="preserve"> DE </w:t>
      </w:r>
      <w:r w:rsidR="00F17F6C" w:rsidRPr="00DF1D77">
        <w:rPr>
          <w:sz w:val="22"/>
          <w:szCs w:val="22"/>
        </w:rPr>
        <w:t>JANEIRO</w:t>
      </w:r>
      <w:r w:rsidR="009850C6" w:rsidRPr="00DF1D77">
        <w:rPr>
          <w:sz w:val="22"/>
          <w:szCs w:val="22"/>
        </w:rPr>
        <w:t xml:space="preserve"> DE 202</w:t>
      </w:r>
      <w:r w:rsidR="00F17F6C" w:rsidRPr="00DF1D77">
        <w:rPr>
          <w:sz w:val="22"/>
          <w:szCs w:val="22"/>
        </w:rPr>
        <w:t>4</w:t>
      </w:r>
      <w:r w:rsidR="00227DC4" w:rsidRPr="00DF1D77">
        <w:rPr>
          <w:sz w:val="22"/>
          <w:szCs w:val="22"/>
        </w:rPr>
        <w:t>.</w:t>
      </w:r>
    </w:p>
    <w:p w:rsidR="00227DC4" w:rsidRPr="00DF1D77" w:rsidRDefault="00227DC4" w:rsidP="00DF1D77">
      <w:pPr>
        <w:pStyle w:val="Recuodecorpodetexto"/>
        <w:spacing w:after="0" w:line="360" w:lineRule="auto"/>
        <w:ind w:left="0"/>
        <w:jc w:val="center"/>
        <w:rPr>
          <w:sz w:val="22"/>
          <w:szCs w:val="22"/>
        </w:rPr>
      </w:pPr>
    </w:p>
    <w:p w:rsidR="008B1053" w:rsidRPr="00DF1D77" w:rsidRDefault="00F71227" w:rsidP="00DF1D77">
      <w:pPr>
        <w:spacing w:before="120" w:line="360" w:lineRule="auto"/>
        <w:ind w:left="4536"/>
        <w:jc w:val="both"/>
        <w:rPr>
          <w:bCs/>
          <w:sz w:val="22"/>
          <w:szCs w:val="22"/>
        </w:rPr>
      </w:pPr>
      <w:r w:rsidRPr="00DF1D77">
        <w:rPr>
          <w:bCs/>
          <w:sz w:val="22"/>
          <w:szCs w:val="22"/>
        </w:rPr>
        <w:t xml:space="preserve">Dispõe sobre o </w:t>
      </w:r>
      <w:r w:rsidR="008B1053" w:rsidRPr="00DF1D77">
        <w:rPr>
          <w:bCs/>
          <w:sz w:val="22"/>
          <w:szCs w:val="22"/>
        </w:rPr>
        <w:t>pagamento</w:t>
      </w:r>
      <w:r w:rsidR="00F17F6C" w:rsidRPr="00DF1D77">
        <w:rPr>
          <w:bCs/>
          <w:sz w:val="22"/>
          <w:szCs w:val="22"/>
        </w:rPr>
        <w:t xml:space="preserve"> </w:t>
      </w:r>
      <w:r w:rsidR="008B1053" w:rsidRPr="00DF1D77">
        <w:rPr>
          <w:bCs/>
          <w:sz w:val="22"/>
          <w:szCs w:val="22"/>
        </w:rPr>
        <w:t xml:space="preserve">de diferença remuneratória aos servidores que especifica para o cumprimento dos pisos de enfermagem, na extensão do quanto disponibilizado pela União ao Município a título de </w:t>
      </w:r>
      <w:r w:rsidR="0090002D" w:rsidRPr="00DF1D77">
        <w:rPr>
          <w:bCs/>
          <w:sz w:val="22"/>
          <w:szCs w:val="22"/>
        </w:rPr>
        <w:t xml:space="preserve">assistência financeira complementar. </w:t>
      </w:r>
    </w:p>
    <w:p w:rsidR="00F71227" w:rsidRPr="00DF1D77" w:rsidRDefault="00F71227" w:rsidP="00DF1D77">
      <w:pPr>
        <w:spacing w:before="120" w:line="360" w:lineRule="auto"/>
        <w:jc w:val="both"/>
        <w:rPr>
          <w:b/>
          <w:iCs/>
          <w:sz w:val="22"/>
          <w:szCs w:val="22"/>
        </w:rPr>
      </w:pPr>
    </w:p>
    <w:p w:rsidR="0090002D" w:rsidRPr="00DF1D77" w:rsidRDefault="00D46BDE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t>Art. 1º</w:t>
      </w:r>
      <w:r w:rsidR="00F71227" w:rsidRPr="00DF1D77">
        <w:rPr>
          <w:sz w:val="22"/>
          <w:szCs w:val="22"/>
        </w:rPr>
        <w:t>.</w:t>
      </w:r>
      <w:r w:rsidR="00361D07" w:rsidRPr="00DF1D77">
        <w:rPr>
          <w:sz w:val="22"/>
          <w:szCs w:val="22"/>
        </w:rPr>
        <w:t xml:space="preserve"> </w:t>
      </w:r>
      <w:r w:rsidR="00742354" w:rsidRPr="00DF1D77">
        <w:rPr>
          <w:sz w:val="22"/>
          <w:szCs w:val="22"/>
        </w:rPr>
        <w:t>A</w:t>
      </w:r>
      <w:r w:rsidR="0090002D" w:rsidRPr="00DF1D77">
        <w:rPr>
          <w:sz w:val="22"/>
          <w:szCs w:val="22"/>
        </w:rPr>
        <w:t>os servidores titulares dos cargos e dos empregos de enfermeiro e de técnico em enfermagem, assim como aos contratados por tempo determinado para atender as respectivas funções, fica assegurado o pagamento de parcela complementar autônoma mensal para o cumprimento dos pisos salariais nacionais</w:t>
      </w:r>
      <w:r w:rsidR="0041101A" w:rsidRPr="00DF1D77">
        <w:rPr>
          <w:sz w:val="22"/>
          <w:szCs w:val="22"/>
        </w:rPr>
        <w:t xml:space="preserve"> definidos pelo art. 15-C a Lei Federal nº 7.498/1986.</w:t>
      </w:r>
    </w:p>
    <w:p w:rsidR="0041101A" w:rsidRPr="00DF1D77" w:rsidRDefault="0041101A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t xml:space="preserve">§ 1º. </w:t>
      </w:r>
      <w:r w:rsidRPr="00DF1D77">
        <w:rPr>
          <w:sz w:val="22"/>
          <w:szCs w:val="22"/>
        </w:rPr>
        <w:t>No mês de dezembro</w:t>
      </w:r>
      <w:r w:rsidR="00473BB8" w:rsidRPr="00DF1D77">
        <w:rPr>
          <w:sz w:val="22"/>
          <w:szCs w:val="22"/>
        </w:rPr>
        <w:t>, podendo ser antecipada acaso os respectivos valores vierem a ser disponibilizados em data anterior pela União, fica</w:t>
      </w:r>
      <w:r w:rsidRPr="00DF1D77">
        <w:rPr>
          <w:sz w:val="22"/>
          <w:szCs w:val="22"/>
        </w:rPr>
        <w:t xml:space="preserve"> assegurado o pagamento de uma parcela adicional a quem fizer jus à complementação de que trata o </w:t>
      </w:r>
      <w:r w:rsidRPr="00DF1D77">
        <w:rPr>
          <w:b/>
          <w:sz w:val="22"/>
          <w:szCs w:val="22"/>
        </w:rPr>
        <w:t>caput</w:t>
      </w:r>
      <w:r w:rsidRPr="00DF1D77">
        <w:rPr>
          <w:sz w:val="22"/>
          <w:szCs w:val="22"/>
        </w:rPr>
        <w:t>, ficando o pagamento desta parcela condicionado ao efetivo repasse pela União ao Município dos valores da assistência financeira complementar correspondente.</w:t>
      </w:r>
    </w:p>
    <w:p w:rsidR="0041101A" w:rsidRPr="00DF1D77" w:rsidRDefault="0041101A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t xml:space="preserve">§ 2º. </w:t>
      </w:r>
      <w:r w:rsidRPr="00DF1D77">
        <w:rPr>
          <w:sz w:val="22"/>
          <w:szCs w:val="22"/>
        </w:rPr>
        <w:t>A parcela complementar autônoma mensal, de que trata</w:t>
      </w:r>
      <w:r w:rsidR="00473BB8" w:rsidRPr="00DF1D77">
        <w:rPr>
          <w:sz w:val="22"/>
          <w:szCs w:val="22"/>
        </w:rPr>
        <w:t xml:space="preserve"> o </w:t>
      </w:r>
      <w:r w:rsidR="00473BB8" w:rsidRPr="00DF1D77">
        <w:rPr>
          <w:b/>
          <w:sz w:val="22"/>
          <w:szCs w:val="22"/>
        </w:rPr>
        <w:t>caput</w:t>
      </w:r>
      <w:r w:rsidR="00473BB8" w:rsidRPr="00DF1D77">
        <w:rPr>
          <w:sz w:val="22"/>
          <w:szCs w:val="22"/>
        </w:rPr>
        <w:t xml:space="preserve"> deste artigo</w:t>
      </w:r>
      <w:r w:rsidRPr="00DF1D77">
        <w:rPr>
          <w:sz w:val="22"/>
          <w:szCs w:val="22"/>
        </w:rPr>
        <w:t>, não altera o valor do vencimento e do salário dos cargos e dos empregos.</w:t>
      </w:r>
    </w:p>
    <w:p w:rsidR="0041101A" w:rsidRPr="00DF1D77" w:rsidRDefault="0041101A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t xml:space="preserve">§ 3º. </w:t>
      </w:r>
      <w:r w:rsidRPr="00DF1D77">
        <w:rPr>
          <w:sz w:val="22"/>
          <w:szCs w:val="22"/>
        </w:rPr>
        <w:t xml:space="preserve">Sem prejuízo do disposto no parágrafo anterior, a parcela complementar autônoma mensal, de que trata </w:t>
      </w:r>
      <w:r w:rsidR="00473BB8" w:rsidRPr="00DF1D77">
        <w:rPr>
          <w:sz w:val="22"/>
          <w:szCs w:val="22"/>
        </w:rPr>
        <w:t>o caput deste artigo</w:t>
      </w:r>
      <w:r w:rsidRPr="00DF1D77">
        <w:rPr>
          <w:sz w:val="22"/>
          <w:szCs w:val="22"/>
        </w:rPr>
        <w:t>, será considerada como base de cálculo para o adicional de insalubridade e para os triênios e quinquênios</w:t>
      </w:r>
      <w:r w:rsidR="0064109D" w:rsidRPr="00DF1D77">
        <w:rPr>
          <w:sz w:val="22"/>
          <w:szCs w:val="22"/>
        </w:rPr>
        <w:t>, enquanto permanecer o repasse pela União ao Município dos valores da assistência financeira complementar que lhe compete</w:t>
      </w:r>
      <w:r w:rsidR="00473BB8" w:rsidRPr="00DF1D77">
        <w:rPr>
          <w:sz w:val="22"/>
          <w:szCs w:val="22"/>
        </w:rPr>
        <w:t>.</w:t>
      </w:r>
    </w:p>
    <w:p w:rsidR="0064109D" w:rsidRPr="00DF1D77" w:rsidRDefault="0064109D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t xml:space="preserve">Art. 2º. </w:t>
      </w:r>
      <w:r w:rsidRPr="00DF1D77">
        <w:rPr>
          <w:sz w:val="22"/>
          <w:szCs w:val="22"/>
        </w:rPr>
        <w:t xml:space="preserve"> Só terão direito à parcela complementar autônoma mensal os servidores cuja remuneração, </w:t>
      </w:r>
      <w:r w:rsidR="00473BB8" w:rsidRPr="00DF1D77">
        <w:rPr>
          <w:sz w:val="22"/>
          <w:szCs w:val="22"/>
        </w:rPr>
        <w:t>na competência,</w:t>
      </w:r>
      <w:r w:rsidRPr="00DF1D77">
        <w:rPr>
          <w:sz w:val="22"/>
          <w:szCs w:val="22"/>
        </w:rPr>
        <w:t xml:space="preserve"> for inferior ao valor dos pisos salariais nacionais definidos pelo art. 15-C da Lei Federal nº 7.498/1986, os quais devem ser calculados de modo proporcional no caso daqueles com carga horária inferior a 44 (quarenta e quatro horas semanais).</w:t>
      </w:r>
    </w:p>
    <w:p w:rsidR="0064109D" w:rsidRPr="00DF1D77" w:rsidRDefault="0064109D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lastRenderedPageBreak/>
        <w:t xml:space="preserve">Art. 3º. </w:t>
      </w:r>
      <w:r w:rsidRPr="00DF1D77">
        <w:rPr>
          <w:sz w:val="22"/>
          <w:szCs w:val="22"/>
        </w:rPr>
        <w:t>A identificação dos servidores que fazem jus à parcela complementar autônoma mensal, assim como a definição do seu valor, em relação a cada servidor dar-se-á a partir e no limite do montante de recursos repassado pela União ao Município a título de assistência financeira complementar, nos termos dos §§ 14 e 15 do art. 198 da Constituição Federal, da Lei Federal nº 14.581, de 11 de maio de 2023</w:t>
      </w:r>
      <w:r w:rsidR="00473BB8" w:rsidRPr="00DF1D77">
        <w:rPr>
          <w:sz w:val="22"/>
          <w:szCs w:val="22"/>
        </w:rPr>
        <w:t>,</w:t>
      </w:r>
      <w:r w:rsidRPr="00DF1D77">
        <w:rPr>
          <w:sz w:val="22"/>
          <w:szCs w:val="22"/>
        </w:rPr>
        <w:t xml:space="preserve"> e da </w:t>
      </w:r>
      <w:r w:rsidR="00473BB8" w:rsidRPr="00DF1D77">
        <w:rPr>
          <w:sz w:val="22"/>
          <w:szCs w:val="22"/>
        </w:rPr>
        <w:t>regulamentação federal que dispuser sobre o repasse da assistência financeira complementar da União destinada ao cumprimento do piso salarial nacional dos profissionais referidos no caput do art. 1º desta Lei.</w:t>
      </w:r>
      <w:r w:rsidRPr="00DF1D77">
        <w:rPr>
          <w:sz w:val="22"/>
          <w:szCs w:val="22"/>
        </w:rPr>
        <w:t xml:space="preserve"> </w:t>
      </w:r>
    </w:p>
    <w:p w:rsidR="0064109D" w:rsidRPr="00DF1D77" w:rsidRDefault="0064109D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t xml:space="preserve">Parágrafo Único. </w:t>
      </w:r>
      <w:r w:rsidRPr="00DF1D77">
        <w:rPr>
          <w:sz w:val="22"/>
          <w:szCs w:val="22"/>
        </w:rPr>
        <w:t>Não sendo possível a identificação do valor repassado a cada servidor pelo Fundo Nacional de Saúde, o repasse ficará suspenso até que o Fundo Nacional da Saúde disponibilize as informações corretas para sua realização.</w:t>
      </w:r>
    </w:p>
    <w:p w:rsidR="0064109D" w:rsidRPr="00DF1D77" w:rsidRDefault="0064109D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t xml:space="preserve">Art. 4º. </w:t>
      </w:r>
      <w:r w:rsidRPr="00DF1D77">
        <w:rPr>
          <w:sz w:val="22"/>
          <w:szCs w:val="22"/>
        </w:rPr>
        <w:t>A parcela complementar autônoma somente será considerada devida aos servidores, depois do efetivo repasse pela União ao Município</w:t>
      </w:r>
      <w:r w:rsidR="00A40012" w:rsidRPr="00DF1D77">
        <w:rPr>
          <w:sz w:val="22"/>
          <w:szCs w:val="22"/>
        </w:rPr>
        <w:t xml:space="preserve"> dos valores da assistência financeira complementar que lhe compete</w:t>
      </w:r>
      <w:r w:rsidR="00DF1D77" w:rsidRPr="00DF1D77">
        <w:rPr>
          <w:sz w:val="22"/>
          <w:szCs w:val="22"/>
        </w:rPr>
        <w:t>.</w:t>
      </w:r>
    </w:p>
    <w:p w:rsidR="00DF1D77" w:rsidRPr="00DF1D77" w:rsidRDefault="00DF1D77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t>Art. 5</w:t>
      </w:r>
      <w:r w:rsidR="00A40012" w:rsidRPr="00DF1D77">
        <w:rPr>
          <w:b/>
          <w:sz w:val="22"/>
          <w:szCs w:val="22"/>
        </w:rPr>
        <w:t xml:space="preserve">º. </w:t>
      </w:r>
      <w:r w:rsidR="00A40012" w:rsidRPr="00DF1D77">
        <w:rPr>
          <w:sz w:val="22"/>
          <w:szCs w:val="22"/>
        </w:rPr>
        <w:t>As despesas decorrentes desta Lei correrão por conta de dotações</w:t>
      </w:r>
      <w:r w:rsidRPr="00DF1D77">
        <w:rPr>
          <w:sz w:val="22"/>
          <w:szCs w:val="22"/>
        </w:rPr>
        <w:t xml:space="preserve"> orçamentárias específicas abaixo:</w:t>
      </w:r>
    </w:p>
    <w:p w:rsidR="00DF1D77" w:rsidRPr="00DF1D77" w:rsidRDefault="00DF1D77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sz w:val="22"/>
          <w:szCs w:val="22"/>
        </w:rPr>
        <w:t xml:space="preserve">07. </w:t>
      </w:r>
      <w:proofErr w:type="spellStart"/>
      <w:r w:rsidRPr="00DF1D77">
        <w:rPr>
          <w:sz w:val="22"/>
          <w:szCs w:val="22"/>
        </w:rPr>
        <w:t>Sec.Mun</w:t>
      </w:r>
      <w:proofErr w:type="spellEnd"/>
      <w:r w:rsidRPr="00DF1D77">
        <w:rPr>
          <w:sz w:val="22"/>
          <w:szCs w:val="22"/>
        </w:rPr>
        <w:t xml:space="preserve">. </w:t>
      </w:r>
      <w:proofErr w:type="gramStart"/>
      <w:r w:rsidRPr="00DF1D77">
        <w:rPr>
          <w:sz w:val="22"/>
          <w:szCs w:val="22"/>
        </w:rPr>
        <w:t>de</w:t>
      </w:r>
      <w:proofErr w:type="gramEnd"/>
      <w:r w:rsidRPr="00DF1D77">
        <w:rPr>
          <w:sz w:val="22"/>
          <w:szCs w:val="22"/>
        </w:rPr>
        <w:t xml:space="preserve"> Saúde</w:t>
      </w:r>
    </w:p>
    <w:p w:rsidR="00DF1D77" w:rsidRPr="00DF1D77" w:rsidRDefault="00DF1D77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sz w:val="22"/>
          <w:szCs w:val="22"/>
        </w:rPr>
        <w:t>07.04 Recursos Vinculados – União</w:t>
      </w:r>
    </w:p>
    <w:p w:rsidR="00DF1D77" w:rsidRPr="00DF1D77" w:rsidRDefault="00DF1D77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sz w:val="22"/>
          <w:szCs w:val="22"/>
        </w:rPr>
        <w:t>07.04.10.301.0016.2155 – Aplicação de recursos advindos da Assistência Financeira Complementar da União</w:t>
      </w:r>
    </w:p>
    <w:p w:rsidR="0041101A" w:rsidRPr="00DF1D77" w:rsidRDefault="00DF1D77" w:rsidP="00DF1D77">
      <w:pPr>
        <w:spacing w:before="120" w:line="360" w:lineRule="auto"/>
        <w:jc w:val="both"/>
        <w:rPr>
          <w:sz w:val="22"/>
          <w:szCs w:val="22"/>
        </w:rPr>
      </w:pPr>
      <w:r w:rsidRPr="00DF1D77">
        <w:rPr>
          <w:b/>
          <w:sz w:val="22"/>
          <w:szCs w:val="22"/>
        </w:rPr>
        <w:t>Art. 6</w:t>
      </w:r>
      <w:r w:rsidR="00A40012" w:rsidRPr="00DF1D77">
        <w:rPr>
          <w:b/>
          <w:sz w:val="22"/>
          <w:szCs w:val="22"/>
        </w:rPr>
        <w:t xml:space="preserve">º. </w:t>
      </w:r>
      <w:r w:rsidR="00A40012" w:rsidRPr="00DF1D77">
        <w:rPr>
          <w:sz w:val="22"/>
          <w:szCs w:val="22"/>
        </w:rPr>
        <w:t>Esta Lei entra em vigor na data da sua publicação.</w:t>
      </w:r>
    </w:p>
    <w:p w:rsidR="00692C67" w:rsidRPr="00DF1D77" w:rsidRDefault="00692C67" w:rsidP="00DF1D77">
      <w:pPr>
        <w:spacing w:line="360" w:lineRule="auto"/>
        <w:rPr>
          <w:rFonts w:eastAsia="Calibri"/>
          <w:color w:val="FF0000"/>
          <w:spacing w:val="4"/>
          <w:w w:val="107"/>
          <w:sz w:val="22"/>
          <w:szCs w:val="22"/>
        </w:rPr>
      </w:pPr>
    </w:p>
    <w:p w:rsidR="00D914D4" w:rsidRPr="00DF1D77" w:rsidRDefault="00D914D4" w:rsidP="00DF1D77">
      <w:pPr>
        <w:spacing w:line="360" w:lineRule="auto"/>
        <w:ind w:firstLine="2268"/>
        <w:jc w:val="both"/>
        <w:rPr>
          <w:color w:val="FF0000"/>
          <w:sz w:val="22"/>
          <w:szCs w:val="22"/>
        </w:rPr>
      </w:pPr>
    </w:p>
    <w:p w:rsidR="00227DC4" w:rsidRPr="00DF1D77" w:rsidRDefault="00227DC4" w:rsidP="00DF1D77">
      <w:pPr>
        <w:spacing w:line="360" w:lineRule="auto"/>
        <w:ind w:firstLine="2268"/>
        <w:jc w:val="both"/>
        <w:rPr>
          <w:sz w:val="22"/>
          <w:szCs w:val="22"/>
        </w:rPr>
      </w:pPr>
      <w:r w:rsidRPr="00DF1D77">
        <w:rPr>
          <w:sz w:val="22"/>
          <w:szCs w:val="22"/>
        </w:rPr>
        <w:t>GABINETE DA PRESIDÊNCIA, em</w:t>
      </w:r>
      <w:r w:rsidR="00395A61">
        <w:rPr>
          <w:sz w:val="22"/>
          <w:szCs w:val="22"/>
        </w:rPr>
        <w:t xml:space="preserve"> </w:t>
      </w:r>
      <w:proofErr w:type="gramStart"/>
      <w:r w:rsidR="00395A61">
        <w:rPr>
          <w:sz w:val="22"/>
          <w:szCs w:val="22"/>
        </w:rPr>
        <w:t>31</w:t>
      </w:r>
      <w:bookmarkStart w:id="0" w:name="_GoBack"/>
      <w:bookmarkEnd w:id="0"/>
      <w:r w:rsidRPr="00DF1D77">
        <w:rPr>
          <w:sz w:val="22"/>
          <w:szCs w:val="22"/>
        </w:rPr>
        <w:t xml:space="preserve">  de</w:t>
      </w:r>
      <w:proofErr w:type="gramEnd"/>
      <w:r w:rsidRPr="00DF1D77">
        <w:rPr>
          <w:sz w:val="22"/>
          <w:szCs w:val="22"/>
        </w:rPr>
        <w:t xml:space="preserve"> </w:t>
      </w:r>
      <w:r w:rsidR="00DF1D77" w:rsidRPr="00DF1D77">
        <w:rPr>
          <w:sz w:val="22"/>
          <w:szCs w:val="22"/>
        </w:rPr>
        <w:t>janeiro de 2024</w:t>
      </w:r>
      <w:r w:rsidRPr="00DF1D77">
        <w:rPr>
          <w:sz w:val="22"/>
          <w:szCs w:val="22"/>
        </w:rPr>
        <w:t>.</w:t>
      </w:r>
    </w:p>
    <w:p w:rsidR="00227DC4" w:rsidRPr="00DF1D77" w:rsidRDefault="00227DC4" w:rsidP="00DF1D77">
      <w:pPr>
        <w:spacing w:line="360" w:lineRule="auto"/>
        <w:jc w:val="both"/>
        <w:rPr>
          <w:sz w:val="22"/>
          <w:szCs w:val="22"/>
        </w:rPr>
      </w:pPr>
    </w:p>
    <w:p w:rsidR="00227DC4" w:rsidRPr="00DF1D77" w:rsidRDefault="00227DC4" w:rsidP="00DF1D77">
      <w:pPr>
        <w:spacing w:line="360" w:lineRule="auto"/>
        <w:jc w:val="both"/>
        <w:rPr>
          <w:sz w:val="22"/>
          <w:szCs w:val="22"/>
        </w:rPr>
      </w:pPr>
    </w:p>
    <w:p w:rsidR="00227DC4" w:rsidRPr="00DF1D77" w:rsidRDefault="00DF1D77" w:rsidP="00DF1D77">
      <w:pPr>
        <w:spacing w:line="360" w:lineRule="auto"/>
        <w:jc w:val="center"/>
        <w:rPr>
          <w:sz w:val="22"/>
          <w:szCs w:val="22"/>
        </w:rPr>
      </w:pPr>
      <w:r w:rsidRPr="00DF1D77">
        <w:rPr>
          <w:sz w:val="22"/>
          <w:szCs w:val="22"/>
        </w:rPr>
        <w:t>CRISTIAN BAUMGRATZ</w:t>
      </w:r>
    </w:p>
    <w:p w:rsidR="004D111F" w:rsidRPr="00DF1D77" w:rsidRDefault="00227DC4" w:rsidP="00DF1D77">
      <w:pPr>
        <w:spacing w:line="360" w:lineRule="auto"/>
        <w:jc w:val="center"/>
        <w:rPr>
          <w:sz w:val="22"/>
          <w:szCs w:val="22"/>
        </w:rPr>
      </w:pPr>
      <w:r w:rsidRPr="00DF1D77">
        <w:rPr>
          <w:sz w:val="22"/>
          <w:szCs w:val="22"/>
        </w:rPr>
        <w:t>Presidente</w:t>
      </w:r>
    </w:p>
    <w:sectPr w:rsidR="004D111F" w:rsidRPr="00DF1D7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113"/>
    <w:multiLevelType w:val="multilevel"/>
    <w:tmpl w:val="3F02A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56F"/>
    <w:multiLevelType w:val="multilevel"/>
    <w:tmpl w:val="355EDB1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DF7"/>
    <w:multiLevelType w:val="multilevel"/>
    <w:tmpl w:val="D4DC86EA"/>
    <w:lvl w:ilvl="0">
      <w:start w:val="1"/>
      <w:numFmt w:val="upperRoman"/>
      <w:lvlText w:val="%1-"/>
      <w:lvlJc w:val="left"/>
      <w:pPr>
        <w:ind w:left="1080" w:hanging="7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387"/>
    <w:multiLevelType w:val="multilevel"/>
    <w:tmpl w:val="02DACC5A"/>
    <w:lvl w:ilvl="0">
      <w:start w:val="1"/>
      <w:numFmt w:val="upperRoman"/>
      <w:lvlText w:val="%1-"/>
      <w:lvlJc w:val="left"/>
      <w:pPr>
        <w:ind w:left="1417" w:hanging="720"/>
      </w:pPr>
      <w:rPr>
        <w:w w:val="113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79C3AE7"/>
    <w:multiLevelType w:val="hybridMultilevel"/>
    <w:tmpl w:val="6B6ED01A"/>
    <w:lvl w:ilvl="0" w:tplc="F9C45926">
      <w:numFmt w:val="bullet"/>
      <w:lvlText w:val=""/>
      <w:lvlJc w:val="left"/>
      <w:pPr>
        <w:ind w:left="644" w:hanging="360"/>
      </w:pPr>
      <w:rPr>
        <w:rFonts w:ascii="Symbol" w:eastAsia="Times New Roman" w:hAnsi="Symbol" w:cs="Helvetica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E384CB1"/>
    <w:multiLevelType w:val="multilevel"/>
    <w:tmpl w:val="CFD4AF60"/>
    <w:lvl w:ilvl="0">
      <w:start w:val="1"/>
      <w:numFmt w:val="upperRoman"/>
      <w:lvlText w:val="%1)"/>
      <w:lvlJc w:val="left"/>
      <w:pPr>
        <w:ind w:left="1980" w:hanging="72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160B08"/>
    <w:rsid w:val="001A2FA8"/>
    <w:rsid w:val="001B2FE5"/>
    <w:rsid w:val="00227DC4"/>
    <w:rsid w:val="002474FE"/>
    <w:rsid w:val="003011B6"/>
    <w:rsid w:val="00315EF2"/>
    <w:rsid w:val="00361D07"/>
    <w:rsid w:val="00386CBE"/>
    <w:rsid w:val="00395A61"/>
    <w:rsid w:val="003D0D46"/>
    <w:rsid w:val="003E3611"/>
    <w:rsid w:val="0041101A"/>
    <w:rsid w:val="00473BB8"/>
    <w:rsid w:val="004C319F"/>
    <w:rsid w:val="004D111F"/>
    <w:rsid w:val="004D2AF9"/>
    <w:rsid w:val="004D5517"/>
    <w:rsid w:val="00517DEF"/>
    <w:rsid w:val="005269B0"/>
    <w:rsid w:val="005309A4"/>
    <w:rsid w:val="00534FF1"/>
    <w:rsid w:val="00540231"/>
    <w:rsid w:val="00555C08"/>
    <w:rsid w:val="005E7B96"/>
    <w:rsid w:val="0064109D"/>
    <w:rsid w:val="00662CFB"/>
    <w:rsid w:val="006643BC"/>
    <w:rsid w:val="00692C67"/>
    <w:rsid w:val="00742354"/>
    <w:rsid w:val="00767E45"/>
    <w:rsid w:val="007D6446"/>
    <w:rsid w:val="007F6FEC"/>
    <w:rsid w:val="008B1053"/>
    <w:rsid w:val="0090002D"/>
    <w:rsid w:val="0091742D"/>
    <w:rsid w:val="009850C6"/>
    <w:rsid w:val="00993E52"/>
    <w:rsid w:val="00A25405"/>
    <w:rsid w:val="00A40012"/>
    <w:rsid w:val="00A802FF"/>
    <w:rsid w:val="00AC0691"/>
    <w:rsid w:val="00B84783"/>
    <w:rsid w:val="00BD39E8"/>
    <w:rsid w:val="00C4139E"/>
    <w:rsid w:val="00CC4543"/>
    <w:rsid w:val="00CC507E"/>
    <w:rsid w:val="00D07CC8"/>
    <w:rsid w:val="00D267F3"/>
    <w:rsid w:val="00D46BDE"/>
    <w:rsid w:val="00D6235F"/>
    <w:rsid w:val="00D914D4"/>
    <w:rsid w:val="00DF1D77"/>
    <w:rsid w:val="00F17F6C"/>
    <w:rsid w:val="00F24D4C"/>
    <w:rsid w:val="00F40B8C"/>
    <w:rsid w:val="00F71227"/>
    <w:rsid w:val="00FB7A72"/>
    <w:rsid w:val="00FD4617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44D7"/>
  <w15:docId w15:val="{4974E0D1-5DFE-48BC-B60A-DFAEC47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C67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C67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802FF"/>
    <w:pPr>
      <w:spacing w:before="100" w:beforeAutospacing="1" w:after="119"/>
    </w:pPr>
    <w:rPr>
      <w:color w:val="000000"/>
    </w:rPr>
  </w:style>
  <w:style w:type="paragraph" w:styleId="Cabealho">
    <w:name w:val="header"/>
    <w:basedOn w:val="Normal"/>
    <w:link w:val="Cabealho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92C67"/>
  </w:style>
  <w:style w:type="paragraph" w:styleId="Rodap">
    <w:name w:val="footer"/>
    <w:basedOn w:val="Normal"/>
    <w:link w:val="Rodap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92C67"/>
  </w:style>
  <w:style w:type="paragraph" w:customStyle="1" w:styleId="msonormal0">
    <w:name w:val="msonormal"/>
    <w:basedOn w:val="Normal"/>
    <w:rsid w:val="00692C67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semiHidden/>
    <w:rsid w:val="00692C67"/>
    <w:rPr>
      <w:rFonts w:ascii="Tahoma" w:eastAsia="Tahoma" w:hAnsi="Tahoma" w:cs="Tahoma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semiHidden/>
    <w:unhideWhenUsed/>
    <w:rsid w:val="00692C67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semiHidden/>
    <w:rsid w:val="00692C67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semiHidden/>
    <w:unhideWhenUsed/>
    <w:rsid w:val="00692C67"/>
    <w:pPr>
      <w:autoSpaceDN w:val="0"/>
    </w:pPr>
    <w:rPr>
      <w:rFonts w:ascii="Segoe UI" w:eastAsia="Calibri" w:hAnsi="Segoe UI" w:cs="Segoe UI"/>
      <w:sz w:val="18"/>
      <w:szCs w:val="18"/>
      <w:lang w:eastAsia="en-US"/>
    </w:rPr>
  </w:style>
  <w:style w:type="paragraph" w:styleId="SemEspaamento">
    <w:name w:val="No Spacing"/>
    <w:qFormat/>
    <w:rsid w:val="00692C67"/>
    <w:pPr>
      <w:autoSpaceDN w:val="0"/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92C67"/>
    <w:pPr>
      <w:autoSpaceDN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692C6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C67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692C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">
    <w:name w:val="Index"/>
    <w:basedOn w:val="Standard"/>
    <w:rsid w:val="00692C67"/>
    <w:pPr>
      <w:suppressLineNumbers/>
    </w:pPr>
  </w:style>
  <w:style w:type="paragraph" w:customStyle="1" w:styleId="dou-paragraph">
    <w:name w:val="dou-paragraph"/>
    <w:basedOn w:val="Normal"/>
    <w:rsid w:val="00692C67"/>
    <w:pPr>
      <w:autoSpaceDN w:val="0"/>
      <w:spacing w:before="100" w:after="100"/>
    </w:pPr>
  </w:style>
  <w:style w:type="character" w:customStyle="1" w:styleId="NumberingSymbols">
    <w:name w:val="Numbering Symbols"/>
    <w:rsid w:val="00692C67"/>
  </w:style>
  <w:style w:type="character" w:customStyle="1" w:styleId="SemEspaamentoChar">
    <w:name w:val="Sem Espaçamento Char"/>
    <w:basedOn w:val="Fontepargpadro"/>
    <w:rsid w:val="00692C67"/>
    <w:rPr>
      <w:rFonts w:ascii="Calibri" w:eastAsia="Times New Roman" w:hAnsi="Calibri" w:cs="Times New Roman" w:hint="default"/>
      <w:kern w:val="0"/>
      <w:sz w:val="22"/>
      <w:szCs w:val="22"/>
      <w:lang w:eastAsia="pt-BR" w:bidi="ar-SA"/>
    </w:rPr>
  </w:style>
  <w:style w:type="character" w:customStyle="1" w:styleId="label">
    <w:name w:val="label"/>
    <w:basedOn w:val="Fontepargpadro"/>
    <w:rsid w:val="00692C67"/>
  </w:style>
  <w:style w:type="paragraph" w:customStyle="1" w:styleId="Default">
    <w:name w:val="Default"/>
    <w:rsid w:val="00361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semiHidden/>
    <w:rsid w:val="004D1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3E3F-F6B9-4385-94AC-4FBE4EDF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38</cp:revision>
  <cp:lastPrinted>2024-01-31T11:20:00Z</cp:lastPrinted>
  <dcterms:created xsi:type="dcterms:W3CDTF">2019-05-21T18:11:00Z</dcterms:created>
  <dcterms:modified xsi:type="dcterms:W3CDTF">2024-01-31T11:20:00Z</dcterms:modified>
</cp:coreProperties>
</file>