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Default="00227DC4" w:rsidP="00797831">
      <w:pPr>
        <w:spacing w:line="276" w:lineRule="auto"/>
        <w:jc w:val="center"/>
      </w:pPr>
      <w:r>
        <w:t>AUTÓGRAFOS</w:t>
      </w:r>
    </w:p>
    <w:p w:rsidR="00227DC4" w:rsidRDefault="00A81D67" w:rsidP="00797831">
      <w:pPr>
        <w:spacing w:line="276" w:lineRule="auto"/>
        <w:jc w:val="center"/>
        <w:rPr>
          <w:b/>
        </w:rPr>
      </w:pPr>
      <w:r>
        <w:t>ORIUNDO DA MENSAGEM Nº 051</w:t>
      </w:r>
      <w:r w:rsidR="003B4FED">
        <w:t>/2023</w:t>
      </w:r>
    </w:p>
    <w:p w:rsidR="00227DC4" w:rsidRDefault="00BD39E8" w:rsidP="00797831">
      <w:pPr>
        <w:pStyle w:val="Recuodecorpodetexto"/>
        <w:spacing w:after="0" w:line="276" w:lineRule="auto"/>
        <w:ind w:left="0"/>
        <w:jc w:val="center"/>
      </w:pPr>
      <w:r>
        <w:t xml:space="preserve">PROJETO DE LEI Nº </w:t>
      </w:r>
      <w:r w:rsidR="00A81D67">
        <w:t>51/2023, DE 28</w:t>
      </w:r>
      <w:r w:rsidR="00227DC4">
        <w:t xml:space="preserve"> DE </w:t>
      </w:r>
      <w:r w:rsidR="008A7861">
        <w:t>A</w:t>
      </w:r>
      <w:r w:rsidR="00D35AA3">
        <w:t>GOSTO</w:t>
      </w:r>
      <w:r w:rsidR="008A7861">
        <w:t xml:space="preserve"> </w:t>
      </w:r>
      <w:r w:rsidR="003B4FED">
        <w:t>DE 2023</w:t>
      </w:r>
      <w:r w:rsidR="00227DC4">
        <w:t>.</w:t>
      </w:r>
    </w:p>
    <w:p w:rsidR="00227DC4" w:rsidRDefault="00227DC4" w:rsidP="00797831">
      <w:pPr>
        <w:pStyle w:val="Recuodecorpodetexto"/>
        <w:spacing w:after="0" w:line="276" w:lineRule="auto"/>
        <w:ind w:left="0"/>
        <w:jc w:val="center"/>
      </w:pPr>
    </w:p>
    <w:p w:rsidR="00A81D67" w:rsidRDefault="00227DC4" w:rsidP="00797831">
      <w:pPr>
        <w:pStyle w:val="Corpodetexto2"/>
        <w:spacing w:after="0" w:line="276" w:lineRule="auto"/>
        <w:ind w:left="3969"/>
        <w:jc w:val="both"/>
      </w:pPr>
      <w:r>
        <w:t>A</w:t>
      </w:r>
      <w:r w:rsidR="00A81D67">
        <w:t>utoriza o Poder Executivo a abrir um crédito especial, no valor de R$ 50.913,08 (cinquenta mil, novecentos e treze reais, oito centavos), destinado a aplicação da Lei Complementar nº 195/22 (Lei Paulo Gustavo) e dá outras providências.</w:t>
      </w:r>
    </w:p>
    <w:p w:rsidR="005716EA" w:rsidRDefault="005716EA" w:rsidP="00797831">
      <w:pPr>
        <w:pStyle w:val="Corpodetexto2"/>
        <w:spacing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81D67" w:rsidRDefault="006A56D5" w:rsidP="00797831">
      <w:pPr>
        <w:pStyle w:val="Corpodetexto2"/>
        <w:spacing w:after="0" w:line="276" w:lineRule="auto"/>
        <w:jc w:val="both"/>
      </w:pPr>
      <w:r>
        <w:tab/>
      </w:r>
      <w:r w:rsidR="005716EA" w:rsidRPr="006A56D5">
        <w:rPr>
          <w:b/>
        </w:rPr>
        <w:t>Art. 1º.</w:t>
      </w:r>
      <w:r w:rsidR="00A81D67">
        <w:t xml:space="preserve"> Autoriza o Poder Executivo a abrir um crédito especial no Orçamento Programa de 2023, no valor de </w:t>
      </w:r>
      <w:r w:rsidR="00A81D67">
        <w:rPr>
          <w:b/>
        </w:rPr>
        <w:t>R$ 50.913,08 (cinquenta mil, novecentos e treze reais, oito centavos)</w:t>
      </w:r>
      <w:r w:rsidR="005716EA">
        <w:t xml:space="preserve"> </w:t>
      </w:r>
      <w:r w:rsidR="00A81D67">
        <w:t>destinado a aplicação da Lei Paulo Gustavo, com a seguinte classificação funcional, programática e econômica:</w:t>
      </w:r>
    </w:p>
    <w:p w:rsidR="00A81D67" w:rsidRDefault="00A81D67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06. Secretaria Municipal de Educação, Cultura, Desporto e Turismo.</w:t>
      </w:r>
    </w:p>
    <w:p w:rsidR="00A81D67" w:rsidRDefault="00A81D67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06.05. Cultura e Turismo</w:t>
      </w:r>
    </w:p>
    <w:p w:rsidR="008019DB" w:rsidRDefault="008019DB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06.05.13. Cultura</w:t>
      </w:r>
    </w:p>
    <w:p w:rsidR="008019DB" w:rsidRDefault="008019DB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06.05.13.392. Difusão Cultural</w:t>
      </w:r>
    </w:p>
    <w:p w:rsidR="008019DB" w:rsidRDefault="008019DB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06.05.13.392.0074. Desenvolvimento Cultural</w:t>
      </w:r>
    </w:p>
    <w:p w:rsidR="008019DB" w:rsidRDefault="008019DB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06.05.13.392.0074.2092 – AÇÕES DA LEI 195/22 – PAULO GUSTAVO</w:t>
      </w:r>
    </w:p>
    <w:p w:rsidR="008019DB" w:rsidRDefault="008019DB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3.0.00.00.00.00 – Despesas Correntes</w:t>
      </w:r>
    </w:p>
    <w:p w:rsidR="008019DB" w:rsidRDefault="008019DB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3.3.00.00.00.00 – Outras Despesas Correntes</w:t>
      </w:r>
    </w:p>
    <w:p w:rsidR="008019DB" w:rsidRDefault="008019DB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3.3.50.00.00.00 – Transferências a Instituições Privadas Sem Fins Lucrativos</w:t>
      </w:r>
    </w:p>
    <w:p w:rsidR="008019DB" w:rsidRDefault="008019DB" w:rsidP="00797831">
      <w:pPr>
        <w:pStyle w:val="Corpodetexto2"/>
        <w:spacing w:after="0" w:line="276" w:lineRule="auto"/>
        <w:jc w:val="both"/>
      </w:pPr>
      <w:r>
        <w:t>3.3.50.41.00.00 – Contribuições......................................................................R$ 6.165,57</w:t>
      </w:r>
    </w:p>
    <w:p w:rsidR="008019DB" w:rsidRDefault="008019DB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3.3.60.00.00.00 – Transferências à Instituições Com Fins Lucrativos</w:t>
      </w:r>
    </w:p>
    <w:p w:rsidR="008019DB" w:rsidRDefault="008019DB" w:rsidP="00797831">
      <w:pPr>
        <w:pStyle w:val="Corpodetexto2"/>
        <w:spacing w:after="0" w:line="276" w:lineRule="auto"/>
        <w:jc w:val="both"/>
      </w:pPr>
      <w:r>
        <w:t>3.3.60.45.00.00 – Subvenções Econômicas...................................................R$ 26.973,75</w:t>
      </w:r>
    </w:p>
    <w:p w:rsidR="008019DB" w:rsidRDefault="008019DB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3.3.90.00.00.00 – Aplicações Diretas</w:t>
      </w:r>
    </w:p>
    <w:p w:rsidR="008019DB" w:rsidRDefault="008019DB" w:rsidP="00797831">
      <w:pPr>
        <w:pStyle w:val="Corpodetexto2"/>
        <w:spacing w:after="0" w:line="276" w:lineRule="auto"/>
        <w:jc w:val="both"/>
      </w:pPr>
      <w:r>
        <w:t>3.3.90.39.00.00 – Outros Serviços de Terceiros – Pessoa Jurídica...............R$ 17.754,02</w:t>
      </w:r>
    </w:p>
    <w:p w:rsidR="008019DB" w:rsidRPr="008019DB" w:rsidRDefault="008019DB" w:rsidP="00797831">
      <w:pPr>
        <w:pStyle w:val="Corpodetexto2"/>
        <w:spacing w:after="0" w:line="276" w:lineRule="auto"/>
        <w:jc w:val="both"/>
      </w:pPr>
      <w:r>
        <w:t>3.3.90.48.00.00 – Outros Auxílios Financeiros à Pessoas Físicas........................R$ 19,74</w:t>
      </w:r>
    </w:p>
    <w:p w:rsidR="008019DB" w:rsidRDefault="008019DB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(Recurso Fonte: 716 – Transferências Destinadas ao Setor Cultural – LC nº 195/2022 – Art. 8º - Demais Setores da Cultura)</w:t>
      </w:r>
    </w:p>
    <w:p w:rsidR="008019DB" w:rsidRDefault="008019DB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TOTAL DO CRÉDITO ESPECIAL..........................................................R$ 50.913,08</w:t>
      </w:r>
    </w:p>
    <w:p w:rsidR="00797831" w:rsidRDefault="00797831" w:rsidP="00797831">
      <w:pPr>
        <w:pStyle w:val="Corpodetexto2"/>
        <w:spacing w:after="0" w:line="276" w:lineRule="auto"/>
        <w:jc w:val="both"/>
      </w:pPr>
      <w:r>
        <w:rPr>
          <w:b/>
        </w:rPr>
        <w:tab/>
        <w:t xml:space="preserve">Art. 2º - </w:t>
      </w:r>
      <w:r>
        <w:t xml:space="preserve">Servirá de recurso para a abertura do crédito especial, mencionado no art. 1º desta lei, o Auxílio recebido através da Lei Complementar nº. 195/22 (Lei Paulo Gustavo), no valor </w:t>
      </w:r>
      <w:proofErr w:type="gramStart"/>
      <w:r>
        <w:t>de:....................................................................................</w:t>
      </w:r>
      <w:proofErr w:type="gramEnd"/>
      <w:r>
        <w:rPr>
          <w:b/>
        </w:rPr>
        <w:t>R$ 50.913,08</w:t>
      </w:r>
      <w:r>
        <w:t xml:space="preserve"> </w:t>
      </w:r>
    </w:p>
    <w:p w:rsidR="00797831" w:rsidRDefault="00797831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(Recurso Fonte: 716 – Transferências Destinadas ao Setor Cultural – LC nº 195/2022 – Art. 8º - Demais Setores da Cultura)</w:t>
      </w:r>
    </w:p>
    <w:p w:rsidR="00797831" w:rsidRDefault="00797831" w:rsidP="00797831">
      <w:pPr>
        <w:pStyle w:val="Corpodetexto2"/>
        <w:spacing w:after="0" w:line="276" w:lineRule="auto"/>
        <w:jc w:val="both"/>
        <w:rPr>
          <w:b/>
        </w:rPr>
      </w:pPr>
      <w:r w:rsidRPr="00797831">
        <w:rPr>
          <w:b/>
        </w:rPr>
        <w:t>TOTAL DOS AUXÍLIOS E CONVÊNIO</w:t>
      </w:r>
      <w:r>
        <w:rPr>
          <w:b/>
        </w:rPr>
        <w:t>.................................................R$ 50.913,08</w:t>
      </w:r>
    </w:p>
    <w:p w:rsidR="00797831" w:rsidRDefault="00797831" w:rsidP="00797831">
      <w:pPr>
        <w:pStyle w:val="Corpodetexto2"/>
        <w:spacing w:after="0" w:line="276" w:lineRule="auto"/>
        <w:jc w:val="both"/>
      </w:pPr>
      <w:r>
        <w:rPr>
          <w:b/>
        </w:rPr>
        <w:lastRenderedPageBreak/>
        <w:tab/>
        <w:t xml:space="preserve">Art. 3º - </w:t>
      </w:r>
      <w:r>
        <w:t xml:space="preserve">As alterações autorizadas por essa Lei ficam automaticamente incluídas na Lei das Diretrizes Orçamentárias e na Lei do Plano Plurianual, vigentes, inclusive nos seus Anexos complementares. </w:t>
      </w:r>
    </w:p>
    <w:p w:rsidR="00797831" w:rsidRDefault="00797831" w:rsidP="00797831">
      <w:pPr>
        <w:pStyle w:val="Corpodetexto2"/>
        <w:spacing w:after="0" w:line="276" w:lineRule="auto"/>
        <w:jc w:val="both"/>
      </w:pPr>
      <w:r>
        <w:tab/>
      </w:r>
      <w:r>
        <w:rPr>
          <w:b/>
        </w:rPr>
        <w:t xml:space="preserve">Parágrafo Único: </w:t>
      </w:r>
      <w:r>
        <w:t>As alterações que se fizerem necessárias, após a aprovação desta Lei, serão oficializadas através de Decreto Executivo.</w:t>
      </w:r>
    </w:p>
    <w:p w:rsidR="00797831" w:rsidRPr="00797831" w:rsidRDefault="00797831" w:rsidP="00797831">
      <w:pPr>
        <w:pStyle w:val="Corpodetexto2"/>
        <w:spacing w:after="0" w:line="276" w:lineRule="auto"/>
        <w:jc w:val="both"/>
      </w:pPr>
      <w:r>
        <w:tab/>
      </w:r>
      <w:r>
        <w:rPr>
          <w:b/>
        </w:rPr>
        <w:t xml:space="preserve">Art. 4º - </w:t>
      </w:r>
      <w:r>
        <w:t>Esta Lei entra em vigor na data de sua publicação, revogadas as disposições em contrário</w:t>
      </w:r>
    </w:p>
    <w:p w:rsidR="00227DC4" w:rsidRDefault="00227DC4" w:rsidP="00797831">
      <w:pPr>
        <w:pStyle w:val="Corpodetexto2"/>
        <w:spacing w:after="0" w:line="276" w:lineRule="auto"/>
        <w:jc w:val="both"/>
      </w:pPr>
    </w:p>
    <w:p w:rsidR="00227DC4" w:rsidRDefault="00227DC4" w:rsidP="00797831">
      <w:pPr>
        <w:pStyle w:val="Corpodetexto2"/>
        <w:spacing w:after="0" w:line="276" w:lineRule="auto"/>
        <w:jc w:val="both"/>
      </w:pPr>
    </w:p>
    <w:p w:rsidR="00227DC4" w:rsidRDefault="00227DC4" w:rsidP="00797831">
      <w:pPr>
        <w:spacing w:line="276" w:lineRule="auto"/>
        <w:ind w:firstLine="2268"/>
        <w:jc w:val="both"/>
      </w:pPr>
      <w:r>
        <w:t xml:space="preserve">GABINETE DA PRESIDÊNCIA, em </w:t>
      </w:r>
      <w:r w:rsidR="00FB6D56">
        <w:t>05</w:t>
      </w:r>
      <w:bookmarkStart w:id="0" w:name="_GoBack"/>
      <w:bookmarkEnd w:id="0"/>
      <w:r>
        <w:t xml:space="preserve"> de </w:t>
      </w:r>
      <w:r w:rsidR="00797831">
        <w:t>setembro</w:t>
      </w:r>
      <w:r w:rsidR="003B4FED">
        <w:t xml:space="preserve"> de 2023</w:t>
      </w:r>
      <w:r>
        <w:t>.</w:t>
      </w:r>
    </w:p>
    <w:p w:rsidR="00227DC4" w:rsidRDefault="00227DC4" w:rsidP="00797831">
      <w:pPr>
        <w:spacing w:line="276" w:lineRule="auto"/>
        <w:ind w:firstLine="2280"/>
        <w:jc w:val="both"/>
      </w:pPr>
    </w:p>
    <w:p w:rsidR="00227DC4" w:rsidRDefault="00227DC4" w:rsidP="00797831">
      <w:pPr>
        <w:spacing w:line="276" w:lineRule="auto"/>
        <w:jc w:val="both"/>
      </w:pPr>
    </w:p>
    <w:p w:rsidR="00227DC4" w:rsidRDefault="00227DC4" w:rsidP="00797831">
      <w:pPr>
        <w:spacing w:line="276" w:lineRule="auto"/>
        <w:jc w:val="both"/>
      </w:pPr>
    </w:p>
    <w:p w:rsidR="00227DC4" w:rsidRDefault="003B4FED" w:rsidP="00797831">
      <w:pPr>
        <w:spacing w:line="276" w:lineRule="auto"/>
        <w:jc w:val="center"/>
      </w:pPr>
      <w:r>
        <w:t>JULIANO AREND</w:t>
      </w:r>
    </w:p>
    <w:p w:rsidR="00227DC4" w:rsidRDefault="00227DC4" w:rsidP="00797831">
      <w:pPr>
        <w:spacing w:line="276" w:lineRule="auto"/>
        <w:jc w:val="center"/>
      </w:pPr>
      <w:r>
        <w:t>Presidente</w:t>
      </w:r>
    </w:p>
    <w:p w:rsidR="00227DC4" w:rsidRDefault="00227DC4" w:rsidP="00227DC4"/>
    <w:p w:rsidR="00227DC4" w:rsidRDefault="00227DC4" w:rsidP="00227DC4"/>
    <w:p w:rsidR="00227DC4" w:rsidRDefault="00227DC4" w:rsidP="00227DC4"/>
    <w:p w:rsidR="00E60B79" w:rsidRDefault="00FB6D56"/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227DC4"/>
    <w:rsid w:val="003B4FED"/>
    <w:rsid w:val="0052008F"/>
    <w:rsid w:val="005716EA"/>
    <w:rsid w:val="006247D6"/>
    <w:rsid w:val="00662CFB"/>
    <w:rsid w:val="006A56D5"/>
    <w:rsid w:val="00767E45"/>
    <w:rsid w:val="00797831"/>
    <w:rsid w:val="008019DB"/>
    <w:rsid w:val="0087757D"/>
    <w:rsid w:val="008A7861"/>
    <w:rsid w:val="009850C6"/>
    <w:rsid w:val="009E384C"/>
    <w:rsid w:val="00A81D67"/>
    <w:rsid w:val="00B3348B"/>
    <w:rsid w:val="00B84783"/>
    <w:rsid w:val="00BD39E8"/>
    <w:rsid w:val="00D07CC8"/>
    <w:rsid w:val="00D267F3"/>
    <w:rsid w:val="00D347CE"/>
    <w:rsid w:val="00D35AA3"/>
    <w:rsid w:val="00D6235F"/>
    <w:rsid w:val="00FB6D56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6B8C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436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25</cp:revision>
  <cp:lastPrinted>2019-07-16T11:51:00Z</cp:lastPrinted>
  <dcterms:created xsi:type="dcterms:W3CDTF">2019-05-21T18:11:00Z</dcterms:created>
  <dcterms:modified xsi:type="dcterms:W3CDTF">2023-09-05T19:55:00Z</dcterms:modified>
</cp:coreProperties>
</file>