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8D5CF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ORIUNDO DA MENSAGEM Nº </w:t>
      </w:r>
      <w:r w:rsidR="000D6DEA">
        <w:rPr>
          <w:sz w:val="22"/>
          <w:szCs w:val="22"/>
        </w:rPr>
        <w:t>044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280A1A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4</w:t>
      </w:r>
      <w:r w:rsidR="000D6DEA">
        <w:rPr>
          <w:sz w:val="22"/>
          <w:szCs w:val="22"/>
        </w:rPr>
        <w:t>3</w:t>
      </w:r>
      <w:r w:rsidR="00BB2C13">
        <w:rPr>
          <w:sz w:val="22"/>
          <w:szCs w:val="22"/>
        </w:rPr>
        <w:t>/2023, DE 02</w:t>
      </w:r>
      <w:r w:rsidR="00227DC4" w:rsidRPr="009555E7">
        <w:rPr>
          <w:sz w:val="22"/>
          <w:szCs w:val="22"/>
        </w:rPr>
        <w:t xml:space="preserve"> DE </w:t>
      </w:r>
      <w:r w:rsidR="00BB2C13">
        <w:rPr>
          <w:sz w:val="22"/>
          <w:szCs w:val="22"/>
        </w:rPr>
        <w:t>JUL</w:t>
      </w:r>
      <w:r w:rsidR="00B22A0D">
        <w:rPr>
          <w:sz w:val="22"/>
          <w:szCs w:val="22"/>
        </w:rPr>
        <w:t>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0D6DEA" w:rsidRDefault="000D6DEA" w:rsidP="008D5CFE">
      <w:pPr>
        <w:ind w:left="2835"/>
        <w:jc w:val="both"/>
      </w:pPr>
      <w:r>
        <w:t>ALTERA O NÚMERO DE CARGOS DE PROFESSOR CONSTANTE DA LEI 2.658/2019, QUE ALTERA O QUADRO DE CARGOS EFETIVOS DO MAGISTÉRIO PÚBLICO MUNICIPAL E DÁ OUTRAS PROVIDÊNCIAS.</w:t>
      </w:r>
    </w:p>
    <w:p w:rsidR="00280A1A" w:rsidRDefault="00280A1A" w:rsidP="008D5CFE">
      <w:pPr>
        <w:jc w:val="both"/>
        <w:rPr>
          <w:rFonts w:eastAsiaTheme="minorHAnsi"/>
          <w:shd w:val="clear" w:color="auto" w:fill="FFFFFF"/>
          <w:lang w:eastAsia="en-US"/>
        </w:rPr>
      </w:pPr>
    </w:p>
    <w:p w:rsidR="000D6DEA" w:rsidRDefault="00BB2C13" w:rsidP="008D5CFE">
      <w:pPr>
        <w:jc w:val="both"/>
        <w:rPr>
          <w:rStyle w:val="label"/>
          <w:bCs/>
          <w:shd w:val="clear" w:color="auto" w:fill="FFFFFF" w:themeFill="background1"/>
        </w:rPr>
      </w:pPr>
      <w:r>
        <w:rPr>
          <w:rStyle w:val="label"/>
          <w:b/>
          <w:bCs/>
          <w:shd w:val="clear" w:color="auto" w:fill="FFFFFF" w:themeFill="background1"/>
        </w:rPr>
        <w:tab/>
      </w:r>
      <w:r w:rsidRPr="000D6DEA">
        <w:rPr>
          <w:rStyle w:val="label"/>
          <w:bCs/>
          <w:shd w:val="clear" w:color="auto" w:fill="FFFFFF" w:themeFill="background1"/>
        </w:rPr>
        <w:t>Art. 1º</w:t>
      </w:r>
      <w:r w:rsidR="000D6DEA">
        <w:rPr>
          <w:rStyle w:val="label"/>
          <w:bCs/>
          <w:shd w:val="clear" w:color="auto" w:fill="FFFFFF" w:themeFill="background1"/>
        </w:rPr>
        <w:t>. O NÚMERO DE CARGOS DE Professor, constante do Quadro de Cargos Efetivos do Magistério previsto no art. 1º da Lei 2.658/2019, passa a ser o seguinte:</w:t>
      </w:r>
    </w:p>
    <w:p w:rsidR="000D6DEA" w:rsidRDefault="000D6DEA" w:rsidP="008D5CFE">
      <w:pPr>
        <w:jc w:val="both"/>
        <w:rPr>
          <w:rStyle w:val="label"/>
          <w:bCs/>
          <w:shd w:val="clear" w:color="auto" w:fill="FFFFFF" w:themeFill="background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2582"/>
      </w:tblGrid>
      <w:tr w:rsidR="000D6DEA" w:rsidTr="000D6DEA">
        <w:tc>
          <w:tcPr>
            <w:tcW w:w="6062" w:type="dxa"/>
          </w:tcPr>
          <w:p w:rsidR="000D6DEA" w:rsidRDefault="000D6DEA" w:rsidP="008D5CFE">
            <w:pPr>
              <w:rPr>
                <w:rStyle w:val="label"/>
                <w:bCs/>
                <w:shd w:val="clear" w:color="auto" w:fill="FFFFFF" w:themeFill="background1"/>
              </w:rPr>
            </w:pPr>
            <w:r>
              <w:rPr>
                <w:rStyle w:val="label"/>
                <w:bCs/>
                <w:shd w:val="clear" w:color="auto" w:fill="FFFFFF" w:themeFill="background1"/>
              </w:rPr>
              <w:t>DENOMINAÇÃO DO CARGO DE PROFESSOR</w:t>
            </w:r>
          </w:p>
        </w:tc>
        <w:tc>
          <w:tcPr>
            <w:tcW w:w="2582" w:type="dxa"/>
          </w:tcPr>
          <w:p w:rsidR="000D6DEA" w:rsidRDefault="000D6DEA" w:rsidP="008D5CFE">
            <w:pPr>
              <w:rPr>
                <w:rStyle w:val="label"/>
                <w:bCs/>
                <w:shd w:val="clear" w:color="auto" w:fill="FFFFFF" w:themeFill="background1"/>
              </w:rPr>
            </w:pPr>
            <w:r>
              <w:rPr>
                <w:rStyle w:val="label"/>
                <w:bCs/>
                <w:shd w:val="clear" w:color="auto" w:fill="FFFFFF" w:themeFill="background1"/>
              </w:rPr>
              <w:t>Nº DE CARGOS</w:t>
            </w:r>
          </w:p>
        </w:tc>
      </w:tr>
      <w:tr w:rsidR="000D6DEA" w:rsidTr="000D6DEA">
        <w:tc>
          <w:tcPr>
            <w:tcW w:w="6062" w:type="dxa"/>
          </w:tcPr>
          <w:p w:rsidR="000D6DEA" w:rsidRDefault="000D6DEA" w:rsidP="008D5CFE">
            <w:pPr>
              <w:rPr>
                <w:rStyle w:val="label"/>
                <w:bCs/>
                <w:shd w:val="clear" w:color="auto" w:fill="FFFFFF" w:themeFill="background1"/>
              </w:rPr>
            </w:pPr>
            <w:r>
              <w:rPr>
                <w:rStyle w:val="label"/>
                <w:bCs/>
                <w:shd w:val="clear" w:color="auto" w:fill="FFFFFF" w:themeFill="background1"/>
              </w:rPr>
              <w:t>Professor</w:t>
            </w:r>
          </w:p>
        </w:tc>
        <w:tc>
          <w:tcPr>
            <w:tcW w:w="2582" w:type="dxa"/>
          </w:tcPr>
          <w:p w:rsidR="000D6DEA" w:rsidRDefault="000D6DEA" w:rsidP="008D5CFE">
            <w:pPr>
              <w:rPr>
                <w:rStyle w:val="label"/>
                <w:bCs/>
                <w:shd w:val="clear" w:color="auto" w:fill="FFFFFF" w:themeFill="background1"/>
              </w:rPr>
            </w:pPr>
            <w:r>
              <w:rPr>
                <w:rStyle w:val="label"/>
                <w:bCs/>
                <w:shd w:val="clear" w:color="auto" w:fill="FFFFFF" w:themeFill="background1"/>
              </w:rPr>
              <w:t>20</w:t>
            </w:r>
          </w:p>
        </w:tc>
      </w:tr>
    </w:tbl>
    <w:p w:rsidR="000D6DEA" w:rsidRDefault="00BB2C13" w:rsidP="008D5CFE">
      <w:pPr>
        <w:jc w:val="both"/>
        <w:rPr>
          <w:rStyle w:val="label"/>
          <w:bCs/>
          <w:shd w:val="clear" w:color="auto" w:fill="FFFFFF" w:themeFill="background1"/>
        </w:rPr>
      </w:pPr>
      <w:r w:rsidRPr="000D6DEA">
        <w:rPr>
          <w:rStyle w:val="label"/>
          <w:bCs/>
          <w:shd w:val="clear" w:color="auto" w:fill="FFFFFF" w:themeFill="background1"/>
        </w:rPr>
        <w:t xml:space="preserve"> </w:t>
      </w:r>
    </w:p>
    <w:p w:rsidR="000D6DEA" w:rsidRDefault="00BB2C13" w:rsidP="008D5CFE">
      <w:pPr>
        <w:jc w:val="both"/>
        <w:rPr>
          <w:bCs/>
        </w:rPr>
      </w:pPr>
      <w:r>
        <w:rPr>
          <w:bCs/>
        </w:rPr>
        <w:tab/>
      </w:r>
      <w:r w:rsidRPr="000D6DEA">
        <w:rPr>
          <w:bCs/>
        </w:rPr>
        <w:t>Art. 2º</w:t>
      </w:r>
      <w:r w:rsidR="000D6DEA">
        <w:rPr>
          <w:bCs/>
        </w:rPr>
        <w:t>. As despesas decorrentes dessa Lei correrão por conta de dotação orçamentária específica.</w:t>
      </w:r>
    </w:p>
    <w:p w:rsidR="000D6DEA" w:rsidRDefault="000D6DEA" w:rsidP="008D5CFE">
      <w:pPr>
        <w:jc w:val="both"/>
        <w:rPr>
          <w:bCs/>
        </w:rPr>
      </w:pP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 w:rsidRPr="000D6DEA">
        <w:rPr>
          <w:bCs/>
        </w:rPr>
        <w:t xml:space="preserve">Art. </w:t>
      </w:r>
      <w:r w:rsidR="000D6DEA">
        <w:rPr>
          <w:bCs/>
        </w:rPr>
        <w:t>3</w:t>
      </w:r>
      <w:r w:rsidRPr="000D6DEA">
        <w:rPr>
          <w:bCs/>
        </w:rPr>
        <w:t>º</w:t>
      </w:r>
      <w:r w:rsidR="000D6DEA">
        <w:rPr>
          <w:bCs/>
        </w:rPr>
        <w:t>. E</w:t>
      </w:r>
      <w:r>
        <w:rPr>
          <w:bCs/>
        </w:rPr>
        <w:t>sta lei entra em vigor na data de sua publicação.</w:t>
      </w:r>
    </w:p>
    <w:p w:rsidR="008D5CFE" w:rsidRPr="008D5CFE" w:rsidRDefault="008D5CFE" w:rsidP="008D5CFE">
      <w:pPr>
        <w:jc w:val="both"/>
        <w:rPr>
          <w:bCs/>
        </w:rPr>
      </w:pPr>
      <w:r>
        <w:rPr>
          <w:bCs/>
        </w:rPr>
        <w:t xml:space="preserve"> </w:t>
      </w:r>
    </w:p>
    <w:p w:rsidR="00227DC4" w:rsidRPr="009555E7" w:rsidRDefault="008D5CFE" w:rsidP="008D5CFE">
      <w:pPr>
        <w:jc w:val="both"/>
        <w:rPr>
          <w:sz w:val="22"/>
          <w:szCs w:val="22"/>
        </w:rPr>
      </w:pPr>
      <w:r>
        <w:rPr>
          <w:bCs/>
        </w:rPr>
        <w:tab/>
      </w:r>
      <w:r w:rsidR="00227DC4" w:rsidRPr="009555E7">
        <w:rPr>
          <w:sz w:val="22"/>
          <w:szCs w:val="22"/>
        </w:rPr>
        <w:t xml:space="preserve">GABINETE DA PRESIDÊNCIA, em </w:t>
      </w:r>
      <w:r w:rsidR="00C8213C">
        <w:rPr>
          <w:sz w:val="22"/>
          <w:szCs w:val="22"/>
        </w:rPr>
        <w:t>10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92474">
        <w:rPr>
          <w:sz w:val="22"/>
          <w:szCs w:val="22"/>
        </w:rPr>
        <w:t>jul</w:t>
      </w:r>
      <w:r w:rsidR="007525D8">
        <w:rPr>
          <w:sz w:val="22"/>
          <w:szCs w:val="22"/>
        </w:rPr>
        <w:t>ho</w:t>
      </w:r>
      <w:r w:rsidR="005C0F80" w:rsidRPr="009555E7">
        <w:rPr>
          <w:sz w:val="22"/>
          <w:szCs w:val="22"/>
        </w:rPr>
        <w:t xml:space="preserve"> 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8D5CFE">
      <w:pPr>
        <w:jc w:val="both"/>
        <w:rPr>
          <w:sz w:val="22"/>
          <w:szCs w:val="22"/>
        </w:rPr>
      </w:pPr>
    </w:p>
    <w:p w:rsidR="005C0F80" w:rsidRPr="009555E7" w:rsidRDefault="005C0F80" w:rsidP="008D5CFE">
      <w:pPr>
        <w:jc w:val="both"/>
        <w:rPr>
          <w:sz w:val="22"/>
          <w:szCs w:val="22"/>
        </w:rPr>
      </w:pPr>
    </w:p>
    <w:p w:rsidR="00227DC4" w:rsidRPr="009555E7" w:rsidRDefault="005C0F80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B19E9"/>
    <w:rsid w:val="000D6DEA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36FAA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8D5CFE"/>
    <w:rsid w:val="009555E7"/>
    <w:rsid w:val="00962CDF"/>
    <w:rsid w:val="00992474"/>
    <w:rsid w:val="009F33ED"/>
    <w:rsid w:val="00A432EF"/>
    <w:rsid w:val="00A93462"/>
    <w:rsid w:val="00B22A0D"/>
    <w:rsid w:val="00B84783"/>
    <w:rsid w:val="00B87880"/>
    <w:rsid w:val="00BB2C13"/>
    <w:rsid w:val="00BC1FB2"/>
    <w:rsid w:val="00BE1075"/>
    <w:rsid w:val="00C65B4E"/>
    <w:rsid w:val="00C8213C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B66D-5681-470B-B65E-8840C45C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52</cp:revision>
  <cp:lastPrinted>2023-04-18T17:40:00Z</cp:lastPrinted>
  <dcterms:created xsi:type="dcterms:W3CDTF">2019-05-21T18:11:00Z</dcterms:created>
  <dcterms:modified xsi:type="dcterms:W3CDTF">2023-07-12T17:52:00Z</dcterms:modified>
</cp:coreProperties>
</file>