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C4" w:rsidRPr="006E701E" w:rsidRDefault="00227DC4" w:rsidP="00051795">
      <w:pPr>
        <w:jc w:val="center"/>
        <w:rPr>
          <w:sz w:val="22"/>
          <w:szCs w:val="22"/>
        </w:rPr>
      </w:pPr>
      <w:r w:rsidRPr="006E701E">
        <w:rPr>
          <w:sz w:val="22"/>
          <w:szCs w:val="22"/>
        </w:rPr>
        <w:t>AUTÓGRAFOS</w:t>
      </w:r>
    </w:p>
    <w:p w:rsidR="00227DC4" w:rsidRPr="006E701E" w:rsidRDefault="009A739E" w:rsidP="00051795">
      <w:pPr>
        <w:jc w:val="center"/>
        <w:rPr>
          <w:b/>
          <w:sz w:val="22"/>
          <w:szCs w:val="22"/>
        </w:rPr>
      </w:pPr>
      <w:r>
        <w:rPr>
          <w:sz w:val="22"/>
          <w:szCs w:val="22"/>
        </w:rPr>
        <w:t>ORIUNDO DA MENSAGEM Nº 017</w:t>
      </w:r>
      <w:r w:rsidR="00FF7464">
        <w:rPr>
          <w:sz w:val="22"/>
          <w:szCs w:val="22"/>
        </w:rPr>
        <w:t>/2023</w:t>
      </w:r>
    </w:p>
    <w:p w:rsidR="00227DC4" w:rsidRPr="006E701E" w:rsidRDefault="00BD39E8" w:rsidP="00051795">
      <w:pPr>
        <w:pStyle w:val="Recuodecorpodetexto"/>
        <w:spacing w:after="0"/>
        <w:ind w:left="0"/>
        <w:jc w:val="center"/>
        <w:rPr>
          <w:sz w:val="22"/>
          <w:szCs w:val="22"/>
        </w:rPr>
      </w:pPr>
      <w:r w:rsidRPr="006E701E">
        <w:rPr>
          <w:sz w:val="22"/>
          <w:szCs w:val="22"/>
        </w:rPr>
        <w:t xml:space="preserve">PROJETO DE LEI Nº </w:t>
      </w:r>
      <w:r w:rsidR="009A739E">
        <w:rPr>
          <w:sz w:val="22"/>
          <w:szCs w:val="22"/>
        </w:rPr>
        <w:t>16</w:t>
      </w:r>
      <w:r w:rsidR="00FF7464">
        <w:rPr>
          <w:sz w:val="22"/>
          <w:szCs w:val="22"/>
        </w:rPr>
        <w:t>/2023</w:t>
      </w:r>
      <w:r w:rsidR="00517DEF" w:rsidRPr="006E701E">
        <w:rPr>
          <w:sz w:val="22"/>
          <w:szCs w:val="22"/>
        </w:rPr>
        <w:t xml:space="preserve">, DE </w:t>
      </w:r>
      <w:r w:rsidR="00E67929">
        <w:rPr>
          <w:sz w:val="22"/>
          <w:szCs w:val="22"/>
        </w:rPr>
        <w:t>06</w:t>
      </w:r>
      <w:r w:rsidR="00227DC4" w:rsidRPr="006E701E">
        <w:rPr>
          <w:sz w:val="22"/>
          <w:szCs w:val="22"/>
        </w:rPr>
        <w:t xml:space="preserve"> DE </w:t>
      </w:r>
      <w:r w:rsidR="00E67929">
        <w:rPr>
          <w:sz w:val="22"/>
          <w:szCs w:val="22"/>
        </w:rPr>
        <w:t>MARÇO</w:t>
      </w:r>
      <w:r w:rsidR="009850C6" w:rsidRPr="006E701E">
        <w:rPr>
          <w:sz w:val="22"/>
          <w:szCs w:val="22"/>
        </w:rPr>
        <w:t xml:space="preserve"> DE 202</w:t>
      </w:r>
      <w:r w:rsidR="00FF7464">
        <w:rPr>
          <w:sz w:val="22"/>
          <w:szCs w:val="22"/>
        </w:rPr>
        <w:t>3</w:t>
      </w:r>
      <w:r w:rsidR="00227DC4" w:rsidRPr="006E701E">
        <w:rPr>
          <w:sz w:val="22"/>
          <w:szCs w:val="22"/>
        </w:rPr>
        <w:t>.</w:t>
      </w:r>
    </w:p>
    <w:p w:rsidR="00227DC4" w:rsidRPr="006E701E" w:rsidRDefault="00227DC4" w:rsidP="00051795">
      <w:pPr>
        <w:pStyle w:val="Recuodecorpodetexto"/>
        <w:spacing w:after="0"/>
        <w:ind w:left="0"/>
        <w:jc w:val="center"/>
        <w:rPr>
          <w:sz w:val="22"/>
          <w:szCs w:val="22"/>
        </w:rPr>
      </w:pPr>
    </w:p>
    <w:p w:rsidR="009A739E" w:rsidRPr="00772BC8" w:rsidRDefault="009A739E" w:rsidP="009A739E">
      <w:pPr>
        <w:pStyle w:val="Ttulo1"/>
        <w:ind w:left="4245"/>
        <w:jc w:val="both"/>
        <w:rPr>
          <w:rFonts w:ascii="Times New Roman" w:hAnsi="Times New Roman"/>
          <w:sz w:val="24"/>
          <w:szCs w:val="24"/>
        </w:rPr>
      </w:pPr>
      <w:bookmarkStart w:id="0" w:name="_Hlk128750692"/>
      <w:r w:rsidRPr="001339B8">
        <w:rPr>
          <w:rFonts w:ascii="Times New Roman" w:hAnsi="Times New Roman"/>
        </w:rPr>
        <w:t>“</w:t>
      </w:r>
      <w:r w:rsidRPr="00772BC8">
        <w:rPr>
          <w:rFonts w:ascii="Times New Roman" w:hAnsi="Times New Roman"/>
          <w:sz w:val="24"/>
          <w:szCs w:val="24"/>
        </w:rPr>
        <w:t>Autoriza o Poder Executivo Municipal a abrir credito especial no valor de R$ 50.000,00 (cinquenta mil reais), para o PROGRAMA DE INCENTIVO A CAPTAÇÃO DE ÁGUA e dá outras providências”.</w:t>
      </w:r>
    </w:p>
    <w:p w:rsidR="009A739E" w:rsidRPr="00772BC8" w:rsidRDefault="009A739E" w:rsidP="009A739E">
      <w:pPr>
        <w:jc w:val="both"/>
      </w:pPr>
    </w:p>
    <w:bookmarkEnd w:id="0"/>
    <w:p w:rsidR="009A739E" w:rsidRPr="00772BC8" w:rsidRDefault="009A739E" w:rsidP="009A739E">
      <w:pPr>
        <w:jc w:val="both"/>
      </w:pPr>
      <w:r w:rsidRPr="00772BC8">
        <w:tab/>
      </w:r>
      <w:r w:rsidRPr="00772BC8">
        <w:rPr>
          <w:b/>
          <w:bCs/>
        </w:rPr>
        <w:t>Art. 1º -</w:t>
      </w:r>
      <w:r w:rsidRPr="00772BC8">
        <w:t xml:space="preserve"> Fica o Poder Executivo Municipal autorizado a abrir no orçamento municipal de 2023, um crédito especial no valor de R$ 50.000,00 (cinquenta mil reais), para o </w:t>
      </w:r>
      <w:r w:rsidRPr="00772BC8">
        <w:rPr>
          <w:bCs/>
        </w:rPr>
        <w:t>PROGRAMA DE INCENTIVO A CAPTAÇÃO DE ÁGUA</w:t>
      </w:r>
      <w:r w:rsidRPr="00772BC8">
        <w:t xml:space="preserve">, com as seguintes classificações funcionais e econômicas: </w:t>
      </w:r>
    </w:p>
    <w:p w:rsidR="009A739E" w:rsidRPr="00772BC8" w:rsidRDefault="009A739E" w:rsidP="009A739E">
      <w:pPr>
        <w:jc w:val="both"/>
        <w:rPr>
          <w:b/>
          <w:bCs/>
          <w:u w:val="single"/>
        </w:rPr>
      </w:pPr>
      <w:r w:rsidRPr="00772BC8">
        <w:rPr>
          <w:b/>
          <w:bCs/>
          <w:u w:val="single"/>
        </w:rPr>
        <w:t>Ação:</w:t>
      </w:r>
    </w:p>
    <w:p w:rsidR="009A739E" w:rsidRPr="00772BC8" w:rsidRDefault="009A739E" w:rsidP="009A739E">
      <w:pPr>
        <w:jc w:val="both"/>
        <w:rPr>
          <w:b/>
        </w:rPr>
      </w:pPr>
      <w:r w:rsidRPr="00772BC8">
        <w:rPr>
          <w:b/>
        </w:rPr>
        <w:t>09. SEC. MUN. DA AGRICULTURA</w:t>
      </w:r>
    </w:p>
    <w:p w:rsidR="009A739E" w:rsidRPr="00772BC8" w:rsidRDefault="009A739E" w:rsidP="009A739E">
      <w:pPr>
        <w:jc w:val="both"/>
        <w:rPr>
          <w:bCs/>
        </w:rPr>
      </w:pPr>
      <w:r w:rsidRPr="00772BC8">
        <w:rPr>
          <w:bCs/>
        </w:rPr>
        <w:t xml:space="preserve">09.01. </w:t>
      </w:r>
      <w:r w:rsidRPr="00772BC8">
        <w:t>SECRETARIA DA AGRICULTURA</w:t>
      </w:r>
    </w:p>
    <w:p w:rsidR="009A739E" w:rsidRPr="00772BC8" w:rsidRDefault="009A739E" w:rsidP="009A739E">
      <w:pPr>
        <w:jc w:val="both"/>
        <w:rPr>
          <w:bCs/>
        </w:rPr>
      </w:pPr>
      <w:r w:rsidRPr="00772BC8">
        <w:rPr>
          <w:bCs/>
        </w:rPr>
        <w:t>09.01.17. Saneamento</w:t>
      </w:r>
    </w:p>
    <w:p w:rsidR="009A739E" w:rsidRPr="00772BC8" w:rsidRDefault="009A739E" w:rsidP="009A739E">
      <w:pPr>
        <w:jc w:val="both"/>
        <w:rPr>
          <w:bCs/>
        </w:rPr>
      </w:pPr>
      <w:r w:rsidRPr="00772BC8">
        <w:rPr>
          <w:bCs/>
        </w:rPr>
        <w:t>09.01.17.511. Saneamento Básico Rural</w:t>
      </w:r>
    </w:p>
    <w:p w:rsidR="009A739E" w:rsidRPr="00772BC8" w:rsidRDefault="009A739E" w:rsidP="009A739E">
      <w:pPr>
        <w:jc w:val="both"/>
        <w:rPr>
          <w:bCs/>
        </w:rPr>
      </w:pPr>
      <w:r w:rsidRPr="00772BC8">
        <w:rPr>
          <w:bCs/>
        </w:rPr>
        <w:t xml:space="preserve">09.01.17.511.0079. Abastecimento de Agua </w:t>
      </w:r>
    </w:p>
    <w:p w:rsidR="009A739E" w:rsidRPr="00772BC8" w:rsidRDefault="009A739E" w:rsidP="009A739E">
      <w:pPr>
        <w:ind w:right="-606"/>
        <w:rPr>
          <w:bCs/>
        </w:rPr>
      </w:pPr>
      <w:r w:rsidRPr="00772BC8">
        <w:rPr>
          <w:bCs/>
        </w:rPr>
        <w:t>09.01.17.511.0079.2103–</w:t>
      </w:r>
      <w:r w:rsidRPr="00772BC8">
        <w:t xml:space="preserve"> </w:t>
      </w:r>
      <w:r w:rsidRPr="00772BC8">
        <w:rPr>
          <w:bCs/>
        </w:rPr>
        <w:t xml:space="preserve">PROGRAMA DE INCENTIVO A CAPTAÇÃO DE ÁGUA </w:t>
      </w:r>
    </w:p>
    <w:p w:rsidR="009A739E" w:rsidRPr="00772BC8" w:rsidRDefault="009A739E" w:rsidP="009A739E">
      <w:pPr>
        <w:ind w:right="-606"/>
        <w:rPr>
          <w:bCs/>
        </w:rPr>
      </w:pPr>
      <w:r w:rsidRPr="00772BC8">
        <w:rPr>
          <w:bCs/>
        </w:rPr>
        <w:t>3.3.90.32.00.0000 – Material, bem ou serviço para distribuição gratuita... R$ 50.000,00</w:t>
      </w:r>
    </w:p>
    <w:p w:rsidR="009A739E" w:rsidRPr="00772BC8" w:rsidRDefault="009A739E" w:rsidP="009A739E">
      <w:pPr>
        <w:jc w:val="both"/>
        <w:rPr>
          <w:b/>
        </w:rPr>
      </w:pPr>
      <w:r w:rsidRPr="00772BC8">
        <w:rPr>
          <w:b/>
          <w:bCs/>
        </w:rPr>
        <w:t>TOTAL DO CREDITO ESPECIAL:</w:t>
      </w:r>
      <w:proofErr w:type="gramStart"/>
      <w:r w:rsidRPr="00772BC8">
        <w:rPr>
          <w:b/>
          <w:bCs/>
        </w:rPr>
        <w:t>.......................................................</w:t>
      </w:r>
      <w:proofErr w:type="gramEnd"/>
      <w:r w:rsidRPr="00772BC8">
        <w:rPr>
          <w:b/>
          <w:bCs/>
        </w:rPr>
        <w:t>R$ 50.000,00</w:t>
      </w:r>
    </w:p>
    <w:p w:rsidR="009A739E" w:rsidRPr="00772BC8" w:rsidRDefault="009A739E" w:rsidP="009A739E">
      <w:pPr>
        <w:jc w:val="both"/>
        <w:rPr>
          <w:b/>
          <w:bCs/>
          <w:u w:val="single"/>
        </w:rPr>
      </w:pPr>
    </w:p>
    <w:p w:rsidR="009A739E" w:rsidRPr="00772BC8" w:rsidRDefault="009A739E" w:rsidP="009A739E">
      <w:pPr>
        <w:jc w:val="both"/>
        <w:rPr>
          <w:b/>
          <w:bCs/>
          <w:u w:val="single"/>
        </w:rPr>
      </w:pPr>
      <w:r w:rsidRPr="00772BC8">
        <w:rPr>
          <w:b/>
          <w:bCs/>
          <w:u w:val="single"/>
        </w:rPr>
        <w:t>Descrição da Ação:</w:t>
      </w:r>
    </w:p>
    <w:p w:rsidR="009A739E" w:rsidRPr="00772BC8" w:rsidRDefault="009A739E" w:rsidP="009A739E">
      <w:pPr>
        <w:jc w:val="both"/>
        <w:rPr>
          <w:b/>
        </w:rPr>
      </w:pPr>
      <w:r w:rsidRPr="00772BC8">
        <w:rPr>
          <w:b/>
        </w:rPr>
        <w:t>Estes recursos se referem ao repasse de até 10 caixas de água com capacidade de 10.000 litros, para os projetos aprovados no programa de captação de água do Município de Ernestina-RS.</w:t>
      </w:r>
    </w:p>
    <w:p w:rsidR="009A739E" w:rsidRPr="00772BC8" w:rsidRDefault="009A739E" w:rsidP="009A739E">
      <w:pPr>
        <w:jc w:val="both"/>
        <w:rPr>
          <w:b/>
        </w:rPr>
      </w:pPr>
    </w:p>
    <w:p w:rsidR="009A739E" w:rsidRPr="00772BC8" w:rsidRDefault="009A739E" w:rsidP="009A739E">
      <w:pPr>
        <w:pStyle w:val="Recuodecorpodetexto"/>
        <w:ind w:firstLine="708"/>
      </w:pPr>
      <w:r w:rsidRPr="00772BC8">
        <w:rPr>
          <w:b/>
        </w:rPr>
        <w:t>Art. 2º</w:t>
      </w:r>
      <w:r>
        <w:rPr>
          <w:b/>
        </w:rPr>
        <w:t xml:space="preserve"> -</w:t>
      </w:r>
      <w:proofErr w:type="gramStart"/>
      <w:r>
        <w:rPr>
          <w:b/>
        </w:rPr>
        <w:t xml:space="preserve"> </w:t>
      </w:r>
      <w:r w:rsidRPr="00772BC8">
        <w:t xml:space="preserve"> </w:t>
      </w:r>
      <w:proofErr w:type="gramEnd"/>
      <w:r w:rsidRPr="00772BC8">
        <w:t>Servirá de recurso para a cobertura do Crédito Especial autorizado no artigo 1º dessa Lei, parte do superávit financeiro apurado no exercício anterior............</w:t>
      </w:r>
      <w:r>
        <w:t>..................................................................................</w:t>
      </w:r>
      <w:r w:rsidRPr="00772BC8">
        <w:t>............ R$ 50.000,00</w:t>
      </w:r>
    </w:p>
    <w:p w:rsidR="009A739E" w:rsidRPr="00772BC8" w:rsidRDefault="009A739E" w:rsidP="009A739E">
      <w:pPr>
        <w:jc w:val="both"/>
      </w:pPr>
      <w:r w:rsidRPr="00772BC8">
        <w:rPr>
          <w:b/>
          <w:bCs/>
        </w:rPr>
        <w:t>TOTAL DA FONTE DE RECURSOS</w:t>
      </w:r>
      <w:proofErr w:type="gramStart"/>
      <w:r w:rsidRPr="00772BC8">
        <w:rPr>
          <w:b/>
          <w:bCs/>
        </w:rPr>
        <w:t>......................................................</w:t>
      </w:r>
      <w:proofErr w:type="gramEnd"/>
      <w:r w:rsidRPr="00772BC8">
        <w:rPr>
          <w:b/>
          <w:bCs/>
        </w:rPr>
        <w:t>R$ 50</w:t>
      </w:r>
      <w:r w:rsidRPr="00772BC8">
        <w:rPr>
          <w:b/>
        </w:rPr>
        <w:t xml:space="preserve">.000,00           </w:t>
      </w:r>
    </w:p>
    <w:p w:rsidR="009A739E" w:rsidRPr="00772BC8" w:rsidRDefault="009A739E" w:rsidP="009A739E">
      <w:pPr>
        <w:tabs>
          <w:tab w:val="left" w:pos="2250"/>
        </w:tabs>
        <w:jc w:val="both"/>
      </w:pPr>
      <w:r w:rsidRPr="00772BC8">
        <w:t xml:space="preserve">          </w:t>
      </w:r>
      <w:r>
        <w:tab/>
      </w:r>
    </w:p>
    <w:p w:rsidR="009A739E" w:rsidRPr="00772BC8" w:rsidRDefault="009A739E" w:rsidP="009A739E">
      <w:pPr>
        <w:ind w:firstLine="708"/>
        <w:jc w:val="both"/>
      </w:pPr>
      <w:r w:rsidRPr="00772BC8">
        <w:t xml:space="preserve">  </w:t>
      </w:r>
      <w:r w:rsidRPr="00772BC8">
        <w:rPr>
          <w:b/>
        </w:rPr>
        <w:t>Art.</w:t>
      </w:r>
      <w:r>
        <w:rPr>
          <w:b/>
        </w:rPr>
        <w:t xml:space="preserve"> </w:t>
      </w:r>
      <w:r w:rsidRPr="00772BC8">
        <w:rPr>
          <w:b/>
        </w:rPr>
        <w:t>3º -</w:t>
      </w:r>
      <w:r w:rsidRPr="00772BC8">
        <w:t xml:space="preserve"> Esta Lei entrará em vigor na data de sua publicação.</w:t>
      </w:r>
    </w:p>
    <w:p w:rsidR="009566A9" w:rsidRPr="00FD21B3" w:rsidRDefault="009566A9" w:rsidP="009566A9">
      <w:pPr>
        <w:jc w:val="both"/>
        <w:rPr>
          <w:sz w:val="22"/>
          <w:szCs w:val="22"/>
        </w:rPr>
      </w:pPr>
    </w:p>
    <w:p w:rsidR="00227DC4" w:rsidRPr="006E701E" w:rsidRDefault="00227DC4" w:rsidP="006E701E">
      <w:pPr>
        <w:spacing w:line="276" w:lineRule="auto"/>
        <w:ind w:firstLine="2268"/>
        <w:jc w:val="both"/>
        <w:rPr>
          <w:sz w:val="22"/>
          <w:szCs w:val="22"/>
        </w:rPr>
      </w:pPr>
      <w:r w:rsidRPr="006E701E">
        <w:rPr>
          <w:sz w:val="22"/>
          <w:szCs w:val="22"/>
        </w:rPr>
        <w:t xml:space="preserve">GABINETE DA PRESIDÊNCIA, em </w:t>
      </w:r>
      <w:r w:rsidR="00336613">
        <w:rPr>
          <w:sz w:val="22"/>
          <w:szCs w:val="22"/>
        </w:rPr>
        <w:t>28</w:t>
      </w:r>
      <w:bookmarkStart w:id="1" w:name="_GoBack"/>
      <w:bookmarkEnd w:id="1"/>
      <w:r w:rsidRPr="006E701E">
        <w:rPr>
          <w:sz w:val="22"/>
          <w:szCs w:val="22"/>
        </w:rPr>
        <w:t xml:space="preserve"> de </w:t>
      </w:r>
      <w:r w:rsidR="007A3C48">
        <w:rPr>
          <w:sz w:val="22"/>
          <w:szCs w:val="22"/>
        </w:rPr>
        <w:t>março de 2023</w:t>
      </w:r>
      <w:r w:rsidRPr="006E701E">
        <w:rPr>
          <w:sz w:val="22"/>
          <w:szCs w:val="22"/>
        </w:rPr>
        <w:t>.</w:t>
      </w:r>
    </w:p>
    <w:p w:rsidR="00227DC4" w:rsidRPr="006E701E" w:rsidRDefault="00227DC4" w:rsidP="006E701E">
      <w:pPr>
        <w:spacing w:line="276" w:lineRule="auto"/>
        <w:jc w:val="both"/>
        <w:rPr>
          <w:sz w:val="22"/>
          <w:szCs w:val="22"/>
        </w:rPr>
      </w:pPr>
    </w:p>
    <w:p w:rsidR="00227DC4" w:rsidRPr="006E701E" w:rsidRDefault="00227DC4" w:rsidP="006E701E">
      <w:pPr>
        <w:spacing w:line="276" w:lineRule="auto"/>
        <w:jc w:val="both"/>
        <w:rPr>
          <w:sz w:val="22"/>
          <w:szCs w:val="22"/>
        </w:rPr>
      </w:pPr>
    </w:p>
    <w:p w:rsidR="00227DC4" w:rsidRPr="006E701E" w:rsidRDefault="007A3C48" w:rsidP="006E701E">
      <w:pPr>
        <w:spacing w:line="276" w:lineRule="auto"/>
        <w:jc w:val="center"/>
        <w:rPr>
          <w:sz w:val="22"/>
          <w:szCs w:val="22"/>
        </w:rPr>
      </w:pPr>
      <w:r>
        <w:rPr>
          <w:sz w:val="22"/>
          <w:szCs w:val="22"/>
        </w:rPr>
        <w:t>JULIANO AREND</w:t>
      </w:r>
    </w:p>
    <w:p w:rsidR="00E60B79" w:rsidRPr="006E701E" w:rsidRDefault="00227DC4" w:rsidP="006E701E">
      <w:pPr>
        <w:spacing w:line="276" w:lineRule="auto"/>
        <w:jc w:val="center"/>
        <w:rPr>
          <w:sz w:val="22"/>
          <w:szCs w:val="22"/>
        </w:rPr>
      </w:pPr>
      <w:r w:rsidRPr="006E701E">
        <w:rPr>
          <w:sz w:val="22"/>
          <w:szCs w:val="22"/>
        </w:rPr>
        <w:t>Presidente</w:t>
      </w:r>
    </w:p>
    <w:sectPr w:rsidR="00E60B79" w:rsidRPr="006E701E" w:rsidSect="00767E45">
      <w:pgSz w:w="11906" w:h="16838"/>
      <w:pgMar w:top="226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C4"/>
    <w:rsid w:val="00030D2A"/>
    <w:rsid w:val="00051795"/>
    <w:rsid w:val="00227DC4"/>
    <w:rsid w:val="00336613"/>
    <w:rsid w:val="00517DEF"/>
    <w:rsid w:val="00662CFB"/>
    <w:rsid w:val="006E701E"/>
    <w:rsid w:val="00767E45"/>
    <w:rsid w:val="007A3C48"/>
    <w:rsid w:val="00800944"/>
    <w:rsid w:val="00907F02"/>
    <w:rsid w:val="009566A9"/>
    <w:rsid w:val="009850C6"/>
    <w:rsid w:val="009A739E"/>
    <w:rsid w:val="009F0CB5"/>
    <w:rsid w:val="00B17B2D"/>
    <w:rsid w:val="00B84783"/>
    <w:rsid w:val="00BA734E"/>
    <w:rsid w:val="00BD39E8"/>
    <w:rsid w:val="00C4139E"/>
    <w:rsid w:val="00D07CC8"/>
    <w:rsid w:val="00D267F3"/>
    <w:rsid w:val="00D6235F"/>
    <w:rsid w:val="00D914D4"/>
    <w:rsid w:val="00E67929"/>
    <w:rsid w:val="00FB7A72"/>
    <w:rsid w:val="00FD4617"/>
    <w:rsid w:val="00FF7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A739E"/>
    <w:pPr>
      <w:keepNext/>
      <w:outlineLvl w:val="0"/>
    </w:pPr>
    <w:rPr>
      <w:rFonts w:ascii="Arial" w:hAnsi="Arial"/>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227DC4"/>
    <w:pPr>
      <w:spacing w:after="120"/>
      <w:ind w:left="283"/>
    </w:pPr>
  </w:style>
  <w:style w:type="character" w:customStyle="1" w:styleId="RecuodecorpodetextoChar">
    <w:name w:val="Recuo de corpo de texto Char"/>
    <w:basedOn w:val="Fontepargpadro"/>
    <w:link w:val="Recuodecorpodetexto"/>
    <w:semiHidden/>
    <w:rsid w:val="00227DC4"/>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27DC4"/>
    <w:pPr>
      <w:spacing w:after="120" w:line="480" w:lineRule="auto"/>
    </w:pPr>
  </w:style>
  <w:style w:type="character" w:customStyle="1" w:styleId="Corpodetexto2Char">
    <w:name w:val="Corpo de texto 2 Char"/>
    <w:basedOn w:val="Fontepargpadro"/>
    <w:link w:val="Corpodetexto2"/>
    <w:rsid w:val="00227DC4"/>
    <w:rPr>
      <w:rFonts w:ascii="Times New Roman" w:eastAsia="Times New Roman" w:hAnsi="Times New Roman" w:cs="Times New Roman"/>
      <w:sz w:val="24"/>
      <w:szCs w:val="24"/>
      <w:lang w:eastAsia="pt-BR"/>
    </w:rPr>
  </w:style>
  <w:style w:type="table" w:styleId="Tabelacomgrade">
    <w:name w:val="Table Grid"/>
    <w:basedOn w:val="Tabelanormal"/>
    <w:uiPriority w:val="59"/>
    <w:rsid w:val="00227DC4"/>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semiHidden/>
    <w:unhideWhenUsed/>
    <w:rsid w:val="009566A9"/>
    <w:pPr>
      <w:spacing w:after="120"/>
    </w:pPr>
  </w:style>
  <w:style w:type="character" w:customStyle="1" w:styleId="CorpodetextoChar">
    <w:name w:val="Corpo de texto Char"/>
    <w:basedOn w:val="Fontepargpadro"/>
    <w:link w:val="Corpodetexto"/>
    <w:uiPriority w:val="99"/>
    <w:semiHidden/>
    <w:rsid w:val="009566A9"/>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9A739E"/>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D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A739E"/>
    <w:pPr>
      <w:keepNext/>
      <w:outlineLvl w:val="0"/>
    </w:pPr>
    <w:rPr>
      <w:rFonts w:ascii="Arial" w:hAnsi="Arial"/>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227DC4"/>
    <w:pPr>
      <w:spacing w:after="120"/>
      <w:ind w:left="283"/>
    </w:pPr>
  </w:style>
  <w:style w:type="character" w:customStyle="1" w:styleId="RecuodecorpodetextoChar">
    <w:name w:val="Recuo de corpo de texto Char"/>
    <w:basedOn w:val="Fontepargpadro"/>
    <w:link w:val="Recuodecorpodetexto"/>
    <w:semiHidden/>
    <w:rsid w:val="00227DC4"/>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27DC4"/>
    <w:pPr>
      <w:spacing w:after="120" w:line="480" w:lineRule="auto"/>
    </w:pPr>
  </w:style>
  <w:style w:type="character" w:customStyle="1" w:styleId="Corpodetexto2Char">
    <w:name w:val="Corpo de texto 2 Char"/>
    <w:basedOn w:val="Fontepargpadro"/>
    <w:link w:val="Corpodetexto2"/>
    <w:rsid w:val="00227DC4"/>
    <w:rPr>
      <w:rFonts w:ascii="Times New Roman" w:eastAsia="Times New Roman" w:hAnsi="Times New Roman" w:cs="Times New Roman"/>
      <w:sz w:val="24"/>
      <w:szCs w:val="24"/>
      <w:lang w:eastAsia="pt-BR"/>
    </w:rPr>
  </w:style>
  <w:style w:type="table" w:styleId="Tabelacomgrade">
    <w:name w:val="Table Grid"/>
    <w:basedOn w:val="Tabelanormal"/>
    <w:uiPriority w:val="59"/>
    <w:rsid w:val="00227DC4"/>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semiHidden/>
    <w:unhideWhenUsed/>
    <w:rsid w:val="009566A9"/>
    <w:pPr>
      <w:spacing w:after="120"/>
    </w:pPr>
  </w:style>
  <w:style w:type="character" w:customStyle="1" w:styleId="CorpodetextoChar">
    <w:name w:val="Corpo de texto Char"/>
    <w:basedOn w:val="Fontepargpadro"/>
    <w:link w:val="Corpodetexto"/>
    <w:uiPriority w:val="99"/>
    <w:semiHidden/>
    <w:rsid w:val="009566A9"/>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9A739E"/>
    <w:rPr>
      <w:rFonts w:ascii="Arial" w:eastAsia="Times New Roman" w:hAnsi="Arial"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267</Words>
  <Characters>1446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22</cp:revision>
  <cp:lastPrinted>2019-07-16T11:51:00Z</cp:lastPrinted>
  <dcterms:created xsi:type="dcterms:W3CDTF">2019-05-21T18:11:00Z</dcterms:created>
  <dcterms:modified xsi:type="dcterms:W3CDTF">2023-03-29T12:31:00Z</dcterms:modified>
</cp:coreProperties>
</file>