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F27BAD" w:rsidP="00582483">
      <w:pPr>
        <w:jc w:val="both"/>
      </w:pPr>
      <w:r>
        <w:t>Data: 01</w:t>
      </w:r>
      <w:r w:rsidR="006F772A" w:rsidRPr="00A35512">
        <w:t>/0</w:t>
      </w:r>
      <w:r>
        <w:t>9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F27BAD" w:rsidRDefault="00F27BAD" w:rsidP="00F27BAD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F27BAD">
        <w:rPr>
          <w:bCs/>
        </w:rPr>
        <w:t xml:space="preserve">Projeto de Lei nº 57/2025, de autoria do Poder Executivo Municipal que “AUTORIZA A BAIXA DE BENS PATRIMONIAIS INSERVIVEIS, OBSOLETOS, IRRECUPERÁVEIS E NÃO LOCALIZADOS E DÁ OUTRAS </w:t>
      </w:r>
      <w:proofErr w:type="gramStart"/>
      <w:r w:rsidRPr="00F27BAD">
        <w:rPr>
          <w:bCs/>
        </w:rPr>
        <w:t>PROVIDÊNCIAS.”</w:t>
      </w:r>
      <w:proofErr w:type="gramEnd"/>
      <w:r w:rsidRPr="00F27BAD">
        <w:rPr>
          <w:bCs/>
        </w:rPr>
        <w:t>;</w:t>
      </w:r>
    </w:p>
    <w:p w:rsidR="004005A5" w:rsidRDefault="00F27BAD" w:rsidP="00F27BAD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F27BAD">
        <w:rPr>
          <w:bCs/>
        </w:rPr>
        <w:t xml:space="preserve">Projeto de Lei nº 58/2025, de autoria do Poder Executivo Municipal que “Inclui no artigo 32º, o § 7º na Lei Municipal nº 2.791/2022, de 08 de março de 2022 – Que estabelece normas sobre a Regularização Fundiária Urbana – Reurb, no âmbito do Município de Ernestina, de acordo com a Lei nº 13.465/2017, e dá outras </w:t>
      </w:r>
      <w:proofErr w:type="gramStart"/>
      <w:r w:rsidRPr="00F27BAD">
        <w:rPr>
          <w:bCs/>
        </w:rPr>
        <w:t>providências.”</w:t>
      </w:r>
      <w:proofErr w:type="gramEnd"/>
      <w:r>
        <w:rPr>
          <w:bCs/>
        </w:rPr>
        <w:t>;</w:t>
      </w:r>
    </w:p>
    <w:p w:rsidR="00F27BAD" w:rsidRDefault="00F27BAD" w:rsidP="00F27BAD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F27BAD">
        <w:rPr>
          <w:bCs/>
        </w:rPr>
        <w:t>Projeto de Lei nº 59/2025, de autoria do Poder Executivo Municipal que “Autoriza o Município de Ernestina a receber, por doação, imóvel destinado à Capela Mortuária Cristiano Bec</w:t>
      </w:r>
      <w:r>
        <w:rPr>
          <w:bCs/>
        </w:rPr>
        <w:t xml:space="preserve">ker, e dá outras </w:t>
      </w:r>
      <w:proofErr w:type="gramStart"/>
      <w:r>
        <w:rPr>
          <w:bCs/>
        </w:rPr>
        <w:t>providências.”</w:t>
      </w:r>
      <w:proofErr w:type="gramEnd"/>
      <w:r>
        <w:rPr>
          <w:bCs/>
        </w:rPr>
        <w:t>;</w:t>
      </w:r>
    </w:p>
    <w:p w:rsidR="00F27BAD" w:rsidRDefault="00F27BAD" w:rsidP="00F27BAD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F27BAD">
        <w:rPr>
          <w:bCs/>
        </w:rPr>
        <w:t>Projeto de Lei nº 60/2025, de autoria do Poder Executivo Municipal que “Autoriza o Poder executivo Municipal a abrir crédito especial no valor de R$ 24.616,07 (vinte e quatro mil, seiscentos e dezesseis reais e sete centavos), para execução do programa PROCAD SUAS MP 1218/2025 da Secretaria da Assistência Social, e dá outras providências”.</w:t>
      </w:r>
    </w:p>
    <w:p w:rsidR="00582483" w:rsidRPr="00A35512" w:rsidRDefault="00582483" w:rsidP="00630474">
      <w:pPr>
        <w:pStyle w:val="PargrafodaLista"/>
        <w:ind w:left="0"/>
        <w:jc w:val="both"/>
      </w:pPr>
      <w:bookmarkStart w:id="0" w:name="_GoBack"/>
      <w:bookmarkEnd w:id="0"/>
      <w:r w:rsidRPr="00A35512">
        <w:t xml:space="preserve">Relatores: </w:t>
      </w:r>
    </w:p>
    <w:p w:rsidR="00D55102" w:rsidRPr="00A35512" w:rsidRDefault="00D55102" w:rsidP="00D55102">
      <w:pPr>
        <w:pStyle w:val="PargrafodaLista"/>
        <w:ind w:left="0"/>
        <w:jc w:val="both"/>
      </w:pP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lastRenderedPageBreak/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6A" w:rsidRDefault="009E496A" w:rsidP="001D6216">
      <w:pPr>
        <w:spacing w:after="0" w:line="240" w:lineRule="auto"/>
      </w:pPr>
      <w:r>
        <w:separator/>
      </w:r>
    </w:p>
  </w:endnote>
  <w:endnote w:type="continuationSeparator" w:id="0">
    <w:p w:rsidR="009E496A" w:rsidRDefault="009E496A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6A" w:rsidRDefault="009E496A" w:rsidP="001D6216">
      <w:pPr>
        <w:spacing w:after="0" w:line="240" w:lineRule="auto"/>
      </w:pPr>
      <w:r>
        <w:separator/>
      </w:r>
    </w:p>
  </w:footnote>
  <w:footnote w:type="continuationSeparator" w:id="0">
    <w:p w:rsidR="009E496A" w:rsidRDefault="009E496A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3"/>
  </w:num>
  <w:num w:numId="5">
    <w:abstractNumId w:val="23"/>
  </w:num>
  <w:num w:numId="6">
    <w:abstractNumId w:val="4"/>
  </w:num>
  <w:num w:numId="7">
    <w:abstractNumId w:val="10"/>
  </w:num>
  <w:num w:numId="8">
    <w:abstractNumId w:val="14"/>
  </w:num>
  <w:num w:numId="9">
    <w:abstractNumId w:val="16"/>
  </w:num>
  <w:num w:numId="10">
    <w:abstractNumId w:val="22"/>
  </w:num>
  <w:num w:numId="11">
    <w:abstractNumId w:val="3"/>
  </w:num>
  <w:num w:numId="12">
    <w:abstractNumId w:val="18"/>
  </w:num>
  <w:num w:numId="13">
    <w:abstractNumId w:val="21"/>
  </w:num>
  <w:num w:numId="14">
    <w:abstractNumId w:val="12"/>
  </w:num>
  <w:num w:numId="15">
    <w:abstractNumId w:val="17"/>
  </w:num>
  <w:num w:numId="16">
    <w:abstractNumId w:val="1"/>
  </w:num>
  <w:num w:numId="17">
    <w:abstractNumId w:val="2"/>
  </w:num>
  <w:num w:numId="18">
    <w:abstractNumId w:val="20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978E4"/>
    <w:rsid w:val="003B10A3"/>
    <w:rsid w:val="003E5B77"/>
    <w:rsid w:val="004005A5"/>
    <w:rsid w:val="004171DF"/>
    <w:rsid w:val="00425A40"/>
    <w:rsid w:val="004354D6"/>
    <w:rsid w:val="00517242"/>
    <w:rsid w:val="00526936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E04A2"/>
    <w:rsid w:val="00804F6C"/>
    <w:rsid w:val="0081414A"/>
    <w:rsid w:val="008141B4"/>
    <w:rsid w:val="008171D1"/>
    <w:rsid w:val="00855346"/>
    <w:rsid w:val="008B07F3"/>
    <w:rsid w:val="008C41CE"/>
    <w:rsid w:val="008F3A74"/>
    <w:rsid w:val="009058DF"/>
    <w:rsid w:val="00935B7B"/>
    <w:rsid w:val="00950DF2"/>
    <w:rsid w:val="00953A25"/>
    <w:rsid w:val="009708AE"/>
    <w:rsid w:val="009D2299"/>
    <w:rsid w:val="009E496A"/>
    <w:rsid w:val="009E4F96"/>
    <w:rsid w:val="009F6B09"/>
    <w:rsid w:val="00A238DF"/>
    <w:rsid w:val="00A35512"/>
    <w:rsid w:val="00A6130F"/>
    <w:rsid w:val="00A82720"/>
    <w:rsid w:val="00AF7EDB"/>
    <w:rsid w:val="00BA2A1B"/>
    <w:rsid w:val="00BA6456"/>
    <w:rsid w:val="00BB4F99"/>
    <w:rsid w:val="00BC162F"/>
    <w:rsid w:val="00C30B1E"/>
    <w:rsid w:val="00C42773"/>
    <w:rsid w:val="00C65665"/>
    <w:rsid w:val="00C6789C"/>
    <w:rsid w:val="00C86C07"/>
    <w:rsid w:val="00C87E4F"/>
    <w:rsid w:val="00CC5B2B"/>
    <w:rsid w:val="00CE0AAD"/>
    <w:rsid w:val="00CF3AAD"/>
    <w:rsid w:val="00D55102"/>
    <w:rsid w:val="00D55A47"/>
    <w:rsid w:val="00D60CB8"/>
    <w:rsid w:val="00D73CEC"/>
    <w:rsid w:val="00D9711E"/>
    <w:rsid w:val="00DE4DEC"/>
    <w:rsid w:val="00E01C82"/>
    <w:rsid w:val="00E34722"/>
    <w:rsid w:val="00E75620"/>
    <w:rsid w:val="00E94077"/>
    <w:rsid w:val="00EC1EB5"/>
    <w:rsid w:val="00EF4C77"/>
    <w:rsid w:val="00F27BAD"/>
    <w:rsid w:val="00F352B3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8308C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45</cp:revision>
  <dcterms:created xsi:type="dcterms:W3CDTF">2021-10-07T17:46:00Z</dcterms:created>
  <dcterms:modified xsi:type="dcterms:W3CDTF">2025-09-03T12:13:00Z</dcterms:modified>
</cp:coreProperties>
</file>