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CD3D71" w:rsidP="00582483">
      <w:pPr>
        <w:jc w:val="both"/>
      </w:pPr>
      <w:r>
        <w:t>Data: 15</w:t>
      </w:r>
      <w:r w:rsidR="006F772A">
        <w:t>/0</w:t>
      </w:r>
      <w:r w:rsidR="00F62D71">
        <w:t>4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B7062D" w:rsidRPr="00CD3D71" w:rsidRDefault="00CD3D71" w:rsidP="00CD3D71">
      <w:pPr>
        <w:pStyle w:val="PargrafodaLista"/>
        <w:numPr>
          <w:ilvl w:val="0"/>
          <w:numId w:val="20"/>
        </w:numPr>
        <w:jc w:val="both"/>
      </w:pPr>
      <w:r w:rsidRPr="006449B7">
        <w:rPr>
          <w:bCs/>
        </w:rPr>
        <w:t>Projeto de Lei nº 20/2024, de autoria do Poder Executivo Municipal que “Autoriza o Poder Executivo Municipal a abrir no Orçamento Programa de 2024, um Credito Especial no valor de R$ 230.000,00 (duzentos e trinta mil reais), destinado a Remuneração dos Agentes Comunitários de Saúde na Secretaria Municipal de Saúde de Ernestin</w:t>
      </w:r>
      <w:r>
        <w:rPr>
          <w:bCs/>
        </w:rPr>
        <w:t xml:space="preserve">a RS e dá outras </w:t>
      </w:r>
      <w:proofErr w:type="gramStart"/>
      <w:r>
        <w:rPr>
          <w:bCs/>
        </w:rPr>
        <w:t>providências.”</w:t>
      </w:r>
      <w:proofErr w:type="gramEnd"/>
      <w:r>
        <w:rPr>
          <w:bCs/>
        </w:rPr>
        <w:t>;</w:t>
      </w:r>
    </w:p>
    <w:p w:rsidR="00CD3D71" w:rsidRPr="00CD3D71" w:rsidRDefault="00CD3D71" w:rsidP="00CD3D71">
      <w:pPr>
        <w:pStyle w:val="PargrafodaLista"/>
        <w:numPr>
          <w:ilvl w:val="0"/>
          <w:numId w:val="20"/>
        </w:numPr>
        <w:jc w:val="both"/>
      </w:pPr>
      <w:r w:rsidRPr="006449B7">
        <w:rPr>
          <w:bCs/>
        </w:rPr>
        <w:t>Projeto de Lei nº 21/2024, de autoria do Poder Executivo Municipal que “Autoriza o Poder Executivo Municipal a abrir no Orçamento Programa de 2024, um Credito Especial no valor de R$ 13.000,00 (treze mil reais), destinado a Remuneração dos Agentes do PIM e aquisição de material previstos no convênio, na Secretaria Municipal de Saúde de Ernestin</w:t>
      </w:r>
      <w:r>
        <w:rPr>
          <w:bCs/>
        </w:rPr>
        <w:t xml:space="preserve">a RS e dá outras </w:t>
      </w:r>
      <w:proofErr w:type="gramStart"/>
      <w:r>
        <w:rPr>
          <w:bCs/>
        </w:rPr>
        <w:t>providências.”</w:t>
      </w:r>
      <w:proofErr w:type="gramEnd"/>
      <w:r>
        <w:rPr>
          <w:bCs/>
        </w:rPr>
        <w:t>;</w:t>
      </w:r>
    </w:p>
    <w:p w:rsidR="00CD3D71" w:rsidRDefault="00CD3D71" w:rsidP="00CD3D71">
      <w:pPr>
        <w:pStyle w:val="PargrafodaLista"/>
        <w:numPr>
          <w:ilvl w:val="0"/>
          <w:numId w:val="20"/>
        </w:numPr>
        <w:jc w:val="both"/>
      </w:pPr>
      <w:r w:rsidRPr="006449B7">
        <w:rPr>
          <w:bCs/>
        </w:rPr>
        <w:t xml:space="preserve">Projeto de Lei nº 22/2024, de autoria do Poder Executivo Municipal que “Autoriza o Poder Executivo Municipal a abrir credito especial no valor de R$ 191.000,00 (cento e noventa e um mil reais), destinado a custear as ações do Convenio </w:t>
      </w:r>
      <w:proofErr w:type="gramStart"/>
      <w:r w:rsidRPr="006449B7">
        <w:rPr>
          <w:bCs/>
        </w:rPr>
        <w:t>946304/2023 aquisição</w:t>
      </w:r>
      <w:proofErr w:type="gramEnd"/>
      <w:r w:rsidRPr="006449B7">
        <w:rPr>
          <w:bCs/>
        </w:rPr>
        <w:t xml:space="preserve"> de equipamentos – do Ministério da Agricultura e Pecuária, e dá outras providências.”.</w:t>
      </w:r>
    </w:p>
    <w:p w:rsidR="00CD3D71" w:rsidRDefault="00CD3D71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bookmarkStart w:id="0" w:name="_GoBack"/>
      <w:bookmarkEnd w:id="0"/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lastRenderedPageBreak/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D3" w:rsidRDefault="009F43D3" w:rsidP="001D6216">
      <w:pPr>
        <w:spacing w:after="0" w:line="240" w:lineRule="auto"/>
      </w:pPr>
      <w:r>
        <w:separator/>
      </w:r>
    </w:p>
  </w:endnote>
  <w:endnote w:type="continuationSeparator" w:id="0">
    <w:p w:rsidR="009F43D3" w:rsidRDefault="009F43D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D3" w:rsidRDefault="009F43D3" w:rsidP="001D6216">
      <w:pPr>
        <w:spacing w:after="0" w:line="240" w:lineRule="auto"/>
      </w:pPr>
      <w:r>
        <w:separator/>
      </w:r>
    </w:p>
  </w:footnote>
  <w:footnote w:type="continuationSeparator" w:id="0">
    <w:p w:rsidR="009F43D3" w:rsidRDefault="009F43D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19"/>
  </w:num>
  <w:num w:numId="6">
    <w:abstractNumId w:val="3"/>
  </w:num>
  <w:num w:numId="7">
    <w:abstractNumId w:val="7"/>
  </w:num>
  <w:num w:numId="8">
    <w:abstractNumId w:val="10"/>
  </w:num>
  <w:num w:numId="9">
    <w:abstractNumId w:val="13"/>
  </w:num>
  <w:num w:numId="10">
    <w:abstractNumId w:val="18"/>
  </w:num>
  <w:num w:numId="11">
    <w:abstractNumId w:val="2"/>
  </w:num>
  <w:num w:numId="12">
    <w:abstractNumId w:val="15"/>
  </w:num>
  <w:num w:numId="13">
    <w:abstractNumId w:val="17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6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D6"/>
    <w:rsid w:val="004E2B23"/>
    <w:rsid w:val="00517242"/>
    <w:rsid w:val="00582483"/>
    <w:rsid w:val="005A54FC"/>
    <w:rsid w:val="005E2C09"/>
    <w:rsid w:val="00676AFB"/>
    <w:rsid w:val="006D04B3"/>
    <w:rsid w:val="006F772A"/>
    <w:rsid w:val="00753CE4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F7EDB"/>
    <w:rsid w:val="00B5356B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9711E"/>
    <w:rsid w:val="00DE4DEC"/>
    <w:rsid w:val="00DF4514"/>
    <w:rsid w:val="00E01C82"/>
    <w:rsid w:val="00E75620"/>
    <w:rsid w:val="00E94077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709E7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28</cp:revision>
  <dcterms:created xsi:type="dcterms:W3CDTF">2021-10-07T17:46:00Z</dcterms:created>
  <dcterms:modified xsi:type="dcterms:W3CDTF">2024-04-17T17:04:00Z</dcterms:modified>
</cp:coreProperties>
</file>