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986798" w:rsidP="00582483">
      <w:pPr>
        <w:jc w:val="both"/>
      </w:pPr>
      <w:r>
        <w:t>Data: 23</w:t>
      </w:r>
      <w:r w:rsidR="006F772A">
        <w:t>/0</w:t>
      </w:r>
      <w:r>
        <w:t>2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986798">
        <w:t>Juliano Arend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986798" w:rsidRPr="00986798" w:rsidRDefault="00986798" w:rsidP="00986798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986798">
        <w:rPr>
          <w:bCs/>
        </w:rPr>
        <w:t>Projeto de Lei nº 04/2024, de autoria do Poder Executivo Municipal que “Dispõe sobre a concessão de descontos no pagamento antecipado do IPTU em 2024 e dá outras providências.</w:t>
      </w:r>
      <w:r>
        <w:rPr>
          <w:bCs/>
        </w:rPr>
        <w:t xml:space="preserve"> </w:t>
      </w:r>
      <w:r w:rsidRPr="00986798">
        <w:rPr>
          <w:bCs/>
        </w:rPr>
        <w:t xml:space="preserve">”. </w:t>
      </w:r>
    </w:p>
    <w:p w:rsidR="00986798" w:rsidRPr="00986798" w:rsidRDefault="00986798" w:rsidP="008D74BB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986798">
        <w:rPr>
          <w:bCs/>
        </w:rPr>
        <w:t>Projeto de Lei nº 05/2024, de autoria do Poder Executivo Municipal que “Autoriza o Poder Executivo a abrir um crédito especial, no valor de R$ 48.367,43 (quarenta e oito mil, trezentos e sessenta e sete reais, quarenta e três centavos), destinado a aplicação das Lei Complementar nº 195/22 (Lei Paulo Gustavo) e dá outras providências.</w:t>
      </w:r>
      <w:r>
        <w:rPr>
          <w:bCs/>
        </w:rPr>
        <w:t xml:space="preserve"> </w:t>
      </w:r>
      <w:r w:rsidRPr="00986798">
        <w:rPr>
          <w:bCs/>
        </w:rPr>
        <w:t>”</w:t>
      </w:r>
      <w:r>
        <w:rPr>
          <w:bCs/>
        </w:rPr>
        <w:t>.</w:t>
      </w:r>
      <w:r w:rsidRPr="00986798">
        <w:rPr>
          <w:bCs/>
        </w:rPr>
        <w:t xml:space="preserve"> </w:t>
      </w:r>
    </w:p>
    <w:p w:rsidR="00D55102" w:rsidRPr="00D55102" w:rsidRDefault="00986798" w:rsidP="00986798">
      <w:pPr>
        <w:pStyle w:val="PargrafodaLista"/>
        <w:numPr>
          <w:ilvl w:val="0"/>
          <w:numId w:val="17"/>
        </w:numPr>
        <w:jc w:val="both"/>
      </w:pPr>
      <w:r w:rsidRPr="00986798">
        <w:rPr>
          <w:bCs/>
        </w:rPr>
        <w:t>Projeto de Lei nº 06/2024, de autoria do Poder Executivo Municipal que “Fica o Poder Executivo Municipal autorizado a conceder auxílio financeiro e firmar Termo de Fomento com a ASSOCIAÇÃO DOS UNIVERSITÁRIOS DE ERNESTINA - ASUNER e dá outras providências.”</w:t>
      </w:r>
      <w:r>
        <w:rPr>
          <w:bCs/>
        </w:rPr>
        <w:t>.</w:t>
      </w:r>
      <w:r w:rsidRPr="00986798">
        <w:rPr>
          <w:bCs/>
        </w:rPr>
        <w:t xml:space="preserve"> </w:t>
      </w: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D55102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bookmarkStart w:id="0" w:name="_GoBack"/>
      <w:bookmarkEnd w:id="0"/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6B" w:rsidRDefault="00B5356B" w:rsidP="001D6216">
      <w:pPr>
        <w:spacing w:after="0" w:line="240" w:lineRule="auto"/>
      </w:pPr>
      <w:r>
        <w:separator/>
      </w:r>
    </w:p>
  </w:endnote>
  <w:endnote w:type="continuationSeparator" w:id="0">
    <w:p w:rsidR="00B5356B" w:rsidRDefault="00B5356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6B" w:rsidRDefault="00B5356B" w:rsidP="001D6216">
      <w:pPr>
        <w:spacing w:after="0" w:line="240" w:lineRule="auto"/>
      </w:pPr>
      <w:r>
        <w:separator/>
      </w:r>
    </w:p>
  </w:footnote>
  <w:footnote w:type="continuationSeparator" w:id="0">
    <w:p w:rsidR="00B5356B" w:rsidRDefault="00B5356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F5F8A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22</cp:revision>
  <dcterms:created xsi:type="dcterms:W3CDTF">2021-10-07T17:46:00Z</dcterms:created>
  <dcterms:modified xsi:type="dcterms:W3CDTF">2024-02-28T12:40:00Z</dcterms:modified>
</cp:coreProperties>
</file>