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FF03F6" w:rsidP="00582483">
      <w:pPr>
        <w:jc w:val="both"/>
      </w:pPr>
      <w:r>
        <w:t>Data: 07/11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FF03F6" w:rsidRDefault="00FF03F6" w:rsidP="00FF03F6">
      <w:pPr>
        <w:pStyle w:val="PargrafodaLista"/>
        <w:numPr>
          <w:ilvl w:val="0"/>
          <w:numId w:val="25"/>
        </w:numPr>
        <w:jc w:val="both"/>
      </w:pPr>
      <w:r w:rsidRPr="00FF03F6">
        <w:t>Projeto de Lei nº 78/2022, de autoria do Poder Executivo Municipal que “Dá nova redação ao Anexo III da Lei nº 834/2006, de 01.09.2006, que Cria Cargos em Comissão e Funções Gratificadas, define atribuições e fixa valores de vencimentos na Organização Básica do Município; e ao art. 3º da Lei nº 806/2006, de 13.06.2006, que Cria a Procuradoria Geral do Município de Ernestina, e dá outras providências.”.</w:t>
      </w:r>
    </w:p>
    <w:p w:rsidR="00FF03F6" w:rsidRDefault="00FF03F6" w:rsidP="00FF03F6">
      <w:pPr>
        <w:pStyle w:val="PargrafodaLista"/>
        <w:jc w:val="both"/>
      </w:pPr>
      <w:bookmarkStart w:id="0" w:name="_GoBack"/>
      <w:bookmarkEnd w:id="0"/>
    </w:p>
    <w:p w:rsidR="00805993" w:rsidRDefault="00FF03F6" w:rsidP="00805993">
      <w:pPr>
        <w:pStyle w:val="PargrafodaLista"/>
        <w:numPr>
          <w:ilvl w:val="0"/>
          <w:numId w:val="25"/>
        </w:numPr>
        <w:jc w:val="both"/>
      </w:pPr>
      <w:r w:rsidRPr="00FF03F6">
        <w:t>Projeto de Decreto Legislativo nº 01/2022, de autoria da Comissão de Constituição, Justiça e Redação que “APROVA AS CONTAS DE GOVERNO DO MUNICÍPIO DE ERNESTINA RELATIVAS AO EXERCÍCIO DE 2019, CONFORME ESPECIFICA.”.</w:t>
      </w:r>
    </w:p>
    <w:p w:rsidR="007A5167" w:rsidRDefault="007A5167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6E" w:rsidRDefault="00186B6E" w:rsidP="001D6216">
      <w:pPr>
        <w:spacing w:after="0" w:line="240" w:lineRule="auto"/>
      </w:pPr>
      <w:r>
        <w:separator/>
      </w:r>
    </w:p>
  </w:endnote>
  <w:endnote w:type="continuationSeparator" w:id="0">
    <w:p w:rsidR="00186B6E" w:rsidRDefault="00186B6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6E" w:rsidRDefault="00186B6E" w:rsidP="001D6216">
      <w:pPr>
        <w:spacing w:after="0" w:line="240" w:lineRule="auto"/>
      </w:pPr>
      <w:r>
        <w:separator/>
      </w:r>
    </w:p>
  </w:footnote>
  <w:footnote w:type="continuationSeparator" w:id="0">
    <w:p w:rsidR="00186B6E" w:rsidRDefault="00186B6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4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23"/>
  </w:num>
  <w:num w:numId="11">
    <w:abstractNumId w:val="3"/>
  </w:num>
  <w:num w:numId="12">
    <w:abstractNumId w:val="18"/>
  </w:num>
  <w:num w:numId="13">
    <w:abstractNumId w:val="20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5"/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86B6E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A3975"/>
    <w:rsid w:val="004D01CF"/>
    <w:rsid w:val="005030C7"/>
    <w:rsid w:val="00517242"/>
    <w:rsid w:val="0052147F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7E2ACD"/>
    <w:rsid w:val="00805993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17C45"/>
    <w:rsid w:val="00A238DF"/>
    <w:rsid w:val="00A6130F"/>
    <w:rsid w:val="00A62F7D"/>
    <w:rsid w:val="00AF7EDB"/>
    <w:rsid w:val="00B515EA"/>
    <w:rsid w:val="00B64B31"/>
    <w:rsid w:val="00BA2A1B"/>
    <w:rsid w:val="00BB4F99"/>
    <w:rsid w:val="00BB76E6"/>
    <w:rsid w:val="00BC162F"/>
    <w:rsid w:val="00C1125C"/>
    <w:rsid w:val="00C24E7D"/>
    <w:rsid w:val="00C27F23"/>
    <w:rsid w:val="00C30B83"/>
    <w:rsid w:val="00C32859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03F6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49</cp:revision>
  <dcterms:created xsi:type="dcterms:W3CDTF">2021-10-07T17:46:00Z</dcterms:created>
  <dcterms:modified xsi:type="dcterms:W3CDTF">2022-11-08T17:01:00Z</dcterms:modified>
</cp:coreProperties>
</file>