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3B3DA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41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214B9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3</w:t>
      </w:r>
      <w:r w:rsidR="003B3DA8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/2026, DE 19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14B9C" w:rsidRDefault="00214B9C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Cria </w:t>
      </w:r>
      <w:r w:rsidR="003B3D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Coordenadoria Municipal dos Direitos das Mulheres do Município de Ernestina – COMDIM, e dá outras providências.</w:t>
      </w:r>
    </w:p>
    <w:p w:rsidR="00CA5BFC" w:rsidRPr="00CA5BFC" w:rsidRDefault="00CA5BFC" w:rsidP="005F1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3B3DA8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1º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criado </w:t>
      </w:r>
      <w:r w:rsidR="003B3DA8">
        <w:rPr>
          <w:rFonts w:ascii="Times New Roman" w:eastAsia="Times New Roman" w:hAnsi="Times New Roman" w:cs="Times New Roman"/>
          <w:sz w:val="24"/>
          <w:szCs w:val="24"/>
          <w:lang w:eastAsia="pt-BR"/>
        </w:rPr>
        <w:t>a coordenadoria Municipal de Políticas para as Mulheres no Município de Ernestina, vinculada à secretaria Municipal de Assistência Social, como órgão de assessoramento direto.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3DA8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 w:rsidR="003B3DA8">
        <w:rPr>
          <w:rFonts w:ascii="Times New Roman" w:eastAsia="Times New Roman" w:hAnsi="Times New Roman" w:cs="Times New Roman"/>
          <w:sz w:val="24"/>
          <w:szCs w:val="24"/>
          <w:lang w:eastAsia="pt-BR"/>
        </w:rPr>
        <w:t>A coordenadoria Municipal de Políticas para às Mulheres tem por finalidade promover políticas voltadas às mulheres, garantindo seus direitos e igualdade de gênero. Tendo como objetivos:</w:t>
      </w:r>
    </w:p>
    <w:p w:rsidR="003B3DA8" w:rsidRDefault="003B3DA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3DA8" w:rsidRDefault="003B3DA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 – Promover ações que assegurem a igualdade de direitos entre homens e mulheres;</w:t>
      </w:r>
    </w:p>
    <w:p w:rsidR="003B3DA8" w:rsidRDefault="003B3DA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Desenvolver políticas públicas de prevenção e enfrentamento à violência contra a mulher;</w:t>
      </w:r>
    </w:p>
    <w:p w:rsidR="003B3DA8" w:rsidRDefault="003B3DA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Articula-se com órgãos municipais, estaduais, federais e entidades da sociedade civil para implementação de programas e projetos voltados às mulheres;</w:t>
      </w:r>
    </w:p>
    <w:p w:rsidR="003B3DA8" w:rsidRDefault="003B3DA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Incentivar a participação feminina nos espaços de decisão política, social e comunitária;</w:t>
      </w:r>
    </w:p>
    <w:p w:rsidR="003B3DA8" w:rsidRDefault="003B3DA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 – Promover campanhas educativas sobre direitos das mulheres e atividades de orientação, prevenção e conscientização;</w:t>
      </w:r>
    </w:p>
    <w:p w:rsidR="003B3DA8" w:rsidRDefault="003B3DA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</w:t>
      </w:r>
      <w:r w:rsidR="00402C74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02C74">
        <w:rPr>
          <w:rFonts w:ascii="Times New Roman" w:eastAsia="Times New Roman" w:hAnsi="Times New Roman" w:cs="Times New Roman"/>
          <w:sz w:val="24"/>
          <w:szCs w:val="24"/>
          <w:lang w:eastAsia="pt-BR"/>
        </w:rPr>
        <w:t>Acompanhar e fiscalizar políticas públicas municipais que impactem diretamente a vida das mulheres;</w:t>
      </w: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Receber, encaminhar e acompanhar demandas relacionadas a direitos das mulheres;</w:t>
      </w: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VIII – Propor convênios, parcerias e termos de cooperação com instituições públicas e privadas;</w:t>
      </w: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IX – Manter banco de dados atualizados sobre políticas e ações voltadas às mulheres;</w:t>
      </w: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02C74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3º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Compete </w:t>
      </w:r>
      <w:r w:rsidR="00402C74">
        <w:rPr>
          <w:rFonts w:ascii="Times New Roman" w:eastAsia="Times New Roman" w:hAnsi="Times New Roman" w:cs="Times New Roman"/>
          <w:sz w:val="24"/>
          <w:szCs w:val="24"/>
          <w:lang w:eastAsia="pt-BR"/>
        </w:rPr>
        <w:t>à Coordenadoria:</w:t>
      </w:r>
    </w:p>
    <w:p w:rsidR="00214B9C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 – Propor, planejar e executar programas, projetos e ações voltadas às mulheres;</w:t>
      </w: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Promover capacitações e formações para servidores públicos sobre igualdade de gênero e atendimento humanizado;</w:t>
      </w: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Receber, encaminhar e acompanhar demandas relacionadas a direitos das mulheres;</w:t>
      </w: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Manter articulação permanente com órgãos de segurança pública, saúde, assistência social e educação;</w:t>
      </w: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 – Incentivar a criação e fortalecimento de redes de proteção às mulheres;</w:t>
      </w: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Propor convênio, parcerias e termos de cooperação com instituições públicas e privadas;</w:t>
      </w: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Acompanhar a implementação da Lei Maria da Penha no âmbito Municipal;</w:t>
      </w: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VIII – Elaborar estudos, diagnósticos e relatórios sobre a situação da mulher no município.</w:t>
      </w: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IX – Manter banco de dados atualizados sobre as políticas e ações voltadas às mulheres.</w:t>
      </w: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4º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coordenadoria Municipal de Políticas para as mulheres funcionará com estrutura administrativa simplificada, composta, no mínimo, por:</w:t>
      </w:r>
    </w:p>
    <w:p w:rsidR="002E0A9D" w:rsidRDefault="002E0A9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0A9D" w:rsidRDefault="002E0A9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0A9D" w:rsidRDefault="002E0A9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 – 01 (um) Coordenador, designado pelo chefe do Poder Executivo;</w:t>
      </w:r>
    </w:p>
    <w:p w:rsidR="002E0A9D" w:rsidRDefault="002E0A9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Apoio administrativo, mediante designação de servidor</w:t>
      </w:r>
    </w:p>
    <w:p w:rsidR="00402C74" w:rsidRDefault="00402C7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0A9D" w:rsidRDefault="009762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1º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atividades da Coordenadoria serão desempenhadas, preferencialmente, por servidores já integrantes da estrutura administrativa municipal, observadas a conveniência do serviço público, a disponibilidade administrativa e a compatibilidade das atribuições, com dedicação de </w:t>
      </w:r>
      <w:r w:rsidR="002E0A9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20 (vinte) horas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sem prejuízo do cargo de origem.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0A9D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5º</w:t>
      </w:r>
      <w:r w:rsidR="002E0A9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As despesas correrão por conta de dotações orçamentárias própria do Município, suplementadas se necessário.</w:t>
      </w:r>
    </w:p>
    <w:p w:rsidR="002E0A9D" w:rsidRDefault="002E0A9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1º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apoio administrativo será exercido por servidor designado, podendo recair sobre servidor efetivo ou ocupante de cargo em comissão.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0A9D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6º</w:t>
      </w:r>
      <w:r w:rsidR="002E0A9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A coordenadoria Municipal de Políticas para as mulheres poderá contar com o apoio técnico, administrativo das demais secretaria Municipais, bem como atuar de forma integrada com conselhos, comissões, programas, órgãos e instituições da rede de proteção à mulher.</w:t>
      </w:r>
    </w:p>
    <w:p w:rsidR="002E0A9D" w:rsidRDefault="002E0A9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0A9D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7º</w:t>
      </w:r>
      <w:r w:rsidR="002E0A9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presente Lei poderá ser regulamentada através de Decreto Municipal.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E0A9D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8º</w:t>
      </w:r>
      <w:r w:rsidR="002E0A9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vigora na data de sua publicação.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5B445B">
        <w:rPr>
          <w:rFonts w:ascii="Times New Roman" w:eastAsia="Times New Roman" w:hAnsi="Times New Roman" w:cs="Times New Roman"/>
          <w:sz w:val="24"/>
          <w:szCs w:val="24"/>
          <w:lang w:eastAsia="pt-BR"/>
        </w:rPr>
        <w:t>09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junho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737" w:rsidRDefault="00C46737" w:rsidP="00B3430D">
      <w:pPr>
        <w:spacing w:after="0" w:line="240" w:lineRule="auto"/>
      </w:pPr>
      <w:r>
        <w:separator/>
      </w:r>
    </w:p>
  </w:endnote>
  <w:endnote w:type="continuationSeparator" w:id="0">
    <w:p w:rsidR="00C46737" w:rsidRDefault="00C46737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737" w:rsidRDefault="00C46737" w:rsidP="00B3430D">
      <w:pPr>
        <w:spacing w:after="0" w:line="240" w:lineRule="auto"/>
      </w:pPr>
      <w:r>
        <w:separator/>
      </w:r>
    </w:p>
  </w:footnote>
  <w:footnote w:type="continuationSeparator" w:id="0">
    <w:p w:rsidR="00C46737" w:rsidRDefault="00C46737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E58F9"/>
    <w:rsid w:val="001C4909"/>
    <w:rsid w:val="001E1551"/>
    <w:rsid w:val="001E420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71D59"/>
    <w:rsid w:val="004B1A38"/>
    <w:rsid w:val="004D4F9F"/>
    <w:rsid w:val="004F6656"/>
    <w:rsid w:val="005054B8"/>
    <w:rsid w:val="00543F84"/>
    <w:rsid w:val="00582E78"/>
    <w:rsid w:val="005B445B"/>
    <w:rsid w:val="005F1EF8"/>
    <w:rsid w:val="00617E7C"/>
    <w:rsid w:val="00625000"/>
    <w:rsid w:val="00691282"/>
    <w:rsid w:val="006A2232"/>
    <w:rsid w:val="006A552B"/>
    <w:rsid w:val="006B60A9"/>
    <w:rsid w:val="00726015"/>
    <w:rsid w:val="00755D87"/>
    <w:rsid w:val="00770584"/>
    <w:rsid w:val="00792638"/>
    <w:rsid w:val="007B292A"/>
    <w:rsid w:val="007E77C4"/>
    <w:rsid w:val="00821E35"/>
    <w:rsid w:val="008334FB"/>
    <w:rsid w:val="00836373"/>
    <w:rsid w:val="00850EA8"/>
    <w:rsid w:val="00867A9E"/>
    <w:rsid w:val="008C72A5"/>
    <w:rsid w:val="008D30FF"/>
    <w:rsid w:val="00937B41"/>
    <w:rsid w:val="00962BB1"/>
    <w:rsid w:val="009762F0"/>
    <w:rsid w:val="009A0523"/>
    <w:rsid w:val="009A0F35"/>
    <w:rsid w:val="009C572B"/>
    <w:rsid w:val="009E01BC"/>
    <w:rsid w:val="009E5229"/>
    <w:rsid w:val="00A14319"/>
    <w:rsid w:val="00A55B8F"/>
    <w:rsid w:val="00A65A12"/>
    <w:rsid w:val="00A662B3"/>
    <w:rsid w:val="00AC17BE"/>
    <w:rsid w:val="00AC39B2"/>
    <w:rsid w:val="00AE685F"/>
    <w:rsid w:val="00B3430D"/>
    <w:rsid w:val="00B716FF"/>
    <w:rsid w:val="00B751E2"/>
    <w:rsid w:val="00B75CA9"/>
    <w:rsid w:val="00B803DB"/>
    <w:rsid w:val="00B81066"/>
    <w:rsid w:val="00B94803"/>
    <w:rsid w:val="00BC121B"/>
    <w:rsid w:val="00C2107A"/>
    <w:rsid w:val="00C46737"/>
    <w:rsid w:val="00C72CEF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4898"/>
    <w:rsid w:val="00E32BCE"/>
    <w:rsid w:val="00E87294"/>
    <w:rsid w:val="00EA14C9"/>
    <w:rsid w:val="00EF647C"/>
    <w:rsid w:val="00F04A56"/>
    <w:rsid w:val="00F4707B"/>
    <w:rsid w:val="00F53307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CCA2A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9BF87-7494-4218-B681-C5805DB7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583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13</cp:revision>
  <cp:lastPrinted>2024-05-09T11:31:00Z</cp:lastPrinted>
  <dcterms:created xsi:type="dcterms:W3CDTF">2025-04-04T13:56:00Z</dcterms:created>
  <dcterms:modified xsi:type="dcterms:W3CDTF">2026-06-08T19:38:00Z</dcterms:modified>
</cp:coreProperties>
</file>